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262" w:rsidRPr="002F2262" w:rsidRDefault="0060570B">
      <w:pPr>
        <w:rPr>
          <w:b/>
          <w:sz w:val="24"/>
          <w:szCs w:val="24"/>
        </w:rPr>
      </w:pPr>
      <w:r w:rsidRPr="00081FF3">
        <w:rPr>
          <w:rFonts w:ascii="Times New Roman" w:hAnsi="Times New Roman" w:cs="Times New Roman"/>
          <w:noProof/>
          <w:sz w:val="28"/>
          <w:szCs w:val="28"/>
        </w:rPr>
        <w:drawing>
          <wp:anchor distT="0" distB="0" distL="114300" distR="114300" simplePos="0" relativeHeight="251658240" behindDoc="0" locked="0" layoutInCell="1" allowOverlap="1">
            <wp:simplePos x="0" y="0"/>
            <wp:positionH relativeFrom="column">
              <wp:posOffset>224790</wp:posOffset>
            </wp:positionH>
            <wp:positionV relativeFrom="paragraph">
              <wp:posOffset>0</wp:posOffset>
            </wp:positionV>
            <wp:extent cx="995680" cy="815340"/>
            <wp:effectExtent l="19050" t="0" r="0" b="0"/>
            <wp:wrapSquare wrapText="bothSides"/>
            <wp:docPr id="2" name="Picture 0" descr="MCPS_LOGO_FINAL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CPS_LOGO_FINAL copy.jpg"/>
                    <pic:cNvPicPr>
                      <a:picLocks noChangeAspect="1" noChangeArrowheads="1"/>
                    </pic:cNvPicPr>
                  </pic:nvPicPr>
                  <pic:blipFill>
                    <a:blip r:embed="rId5" cstate="print"/>
                    <a:srcRect/>
                    <a:stretch>
                      <a:fillRect/>
                    </a:stretch>
                  </pic:blipFill>
                  <pic:spPr bwMode="auto">
                    <a:xfrm>
                      <a:off x="0" y="0"/>
                      <a:ext cx="995680" cy="815340"/>
                    </a:xfrm>
                    <a:prstGeom prst="rect">
                      <a:avLst/>
                    </a:prstGeom>
                    <a:noFill/>
                  </pic:spPr>
                </pic:pic>
              </a:graphicData>
            </a:graphic>
          </wp:anchor>
        </w:drawing>
      </w:r>
      <w:r w:rsidR="00B26BBA" w:rsidRPr="00081FF3">
        <w:rPr>
          <w:b/>
          <w:sz w:val="28"/>
          <w:szCs w:val="28"/>
        </w:rPr>
        <w:t xml:space="preserve">      </w:t>
      </w:r>
      <w:r w:rsidR="00081FF3" w:rsidRPr="00081FF3">
        <w:rPr>
          <w:b/>
          <w:sz w:val="28"/>
          <w:szCs w:val="28"/>
        </w:rPr>
        <w:t xml:space="preserve">  </w:t>
      </w:r>
      <w:r w:rsidR="00081FF3">
        <w:rPr>
          <w:b/>
          <w:sz w:val="28"/>
          <w:szCs w:val="28"/>
        </w:rPr>
        <w:t xml:space="preserve">        </w:t>
      </w:r>
      <w:r w:rsidR="003D5DDC">
        <w:rPr>
          <w:b/>
          <w:sz w:val="28"/>
          <w:szCs w:val="28"/>
        </w:rPr>
        <w:t xml:space="preserve">          </w:t>
      </w:r>
      <w:r w:rsidR="0030670B" w:rsidRPr="002F2262">
        <w:rPr>
          <w:b/>
          <w:sz w:val="24"/>
          <w:szCs w:val="24"/>
        </w:rPr>
        <w:t>K-12 Leadership Team</w:t>
      </w:r>
    </w:p>
    <w:p w:rsidR="002F2262" w:rsidRPr="002F2262" w:rsidRDefault="002F2262">
      <w:pPr>
        <w:rPr>
          <w:b/>
          <w:sz w:val="20"/>
          <w:szCs w:val="20"/>
        </w:rPr>
      </w:pPr>
      <w:r w:rsidRPr="002F2262">
        <w:rPr>
          <w:b/>
          <w:sz w:val="20"/>
          <w:szCs w:val="20"/>
        </w:rPr>
        <w:t>PROFESSIONAL LEARNING IN A PROFESSIONAL LEARNING COMMUNITY</w:t>
      </w:r>
    </w:p>
    <w:p w:rsidR="00036993" w:rsidRDefault="00B26BBA">
      <w:pPr>
        <w:rPr>
          <w:b/>
        </w:rPr>
      </w:pPr>
      <w:r>
        <w:rPr>
          <w:sz w:val="32"/>
          <w:szCs w:val="32"/>
        </w:rPr>
        <w:t xml:space="preserve">        </w:t>
      </w:r>
      <w:r w:rsidR="00081FF3">
        <w:rPr>
          <w:sz w:val="32"/>
          <w:szCs w:val="32"/>
        </w:rPr>
        <w:t xml:space="preserve">          </w:t>
      </w:r>
      <w:r w:rsidR="00522B6A">
        <w:rPr>
          <w:b/>
        </w:rPr>
        <w:t>October 9</w:t>
      </w:r>
      <w:r w:rsidR="008B6CA7">
        <w:rPr>
          <w:b/>
        </w:rPr>
        <w:t xml:space="preserve"> through </w:t>
      </w:r>
      <w:r w:rsidR="00932F57">
        <w:rPr>
          <w:b/>
        </w:rPr>
        <w:t xml:space="preserve">November </w:t>
      </w:r>
      <w:r w:rsidR="008B6CA7">
        <w:rPr>
          <w:b/>
        </w:rPr>
        <w:t>13</w:t>
      </w:r>
      <w:r w:rsidR="00036993">
        <w:rPr>
          <w:b/>
        </w:rPr>
        <w:t>, 2012</w:t>
      </w:r>
    </w:p>
    <w:p w:rsidR="0009023D" w:rsidRDefault="0009023D">
      <w:pPr>
        <w:rPr>
          <w:rFonts w:ascii="Comic Sans MS" w:hAnsi="Comic Sans MS"/>
          <w:b/>
          <w:sz w:val="20"/>
          <w:szCs w:val="20"/>
        </w:rPr>
      </w:pPr>
    </w:p>
    <w:p w:rsidR="00B26BBA" w:rsidRPr="00B054A2" w:rsidRDefault="00B26BBA">
      <w:pPr>
        <w:rPr>
          <w:b/>
        </w:rPr>
      </w:pPr>
      <w:r w:rsidRPr="00B054A2">
        <w:rPr>
          <w:rFonts w:ascii="Comic Sans MS" w:hAnsi="Comic Sans MS"/>
          <w:b/>
          <w:sz w:val="20"/>
          <w:szCs w:val="20"/>
        </w:rPr>
        <w:t>Guiding Question</w:t>
      </w:r>
      <w:r w:rsidR="00942A62" w:rsidRPr="00B054A2">
        <w:rPr>
          <w:rFonts w:ascii="Comic Sans MS" w:hAnsi="Comic Sans MS"/>
          <w:b/>
          <w:sz w:val="20"/>
          <w:szCs w:val="20"/>
        </w:rPr>
        <w:t>:</w:t>
      </w:r>
      <w:r w:rsidR="00942A62" w:rsidRPr="00B054A2">
        <w:rPr>
          <w:b/>
          <w:sz w:val="20"/>
          <w:szCs w:val="20"/>
        </w:rPr>
        <w:t xml:space="preserve">  </w:t>
      </w:r>
      <w:r w:rsidRPr="00B054A2">
        <w:rPr>
          <w:rFonts w:ascii="Comic Sans MS" w:hAnsi="Comic Sans MS"/>
          <w:sz w:val="20"/>
          <w:szCs w:val="20"/>
        </w:rPr>
        <w:t>How do we collaborate to implement the MCPS 21</w:t>
      </w:r>
      <w:r w:rsidRPr="00B054A2">
        <w:rPr>
          <w:rFonts w:ascii="Comic Sans MS" w:hAnsi="Comic Sans MS"/>
          <w:sz w:val="20"/>
          <w:szCs w:val="20"/>
          <w:vertAlign w:val="superscript"/>
        </w:rPr>
        <w:t>st</w:t>
      </w:r>
      <w:r w:rsidRPr="00B054A2">
        <w:rPr>
          <w:rFonts w:ascii="Comic Sans MS" w:hAnsi="Comic Sans MS"/>
          <w:sz w:val="20"/>
          <w:szCs w:val="20"/>
        </w:rPr>
        <w:t xml:space="preserve"> Model of Education and meet the five District goals using a Professional Lear</w:t>
      </w:r>
      <w:r w:rsidR="006F64F6">
        <w:rPr>
          <w:rFonts w:ascii="Comic Sans MS" w:hAnsi="Comic Sans MS"/>
          <w:sz w:val="20"/>
          <w:szCs w:val="20"/>
        </w:rPr>
        <w:t>ning Communities model (DuFour, et al)</w:t>
      </w:r>
      <w:r w:rsidRPr="00B054A2">
        <w:rPr>
          <w:rFonts w:ascii="Comic Sans MS" w:hAnsi="Comic Sans MS"/>
          <w:sz w:val="20"/>
          <w:szCs w:val="20"/>
        </w:rPr>
        <w:t>?</w:t>
      </w:r>
    </w:p>
    <w:p w:rsidR="00B26BBA" w:rsidRPr="00B054A2" w:rsidRDefault="00B26BBA">
      <w:pPr>
        <w:rPr>
          <w:rFonts w:ascii="Comic Sans MS" w:hAnsi="Comic Sans MS"/>
          <w:b/>
          <w:sz w:val="20"/>
          <w:szCs w:val="20"/>
        </w:rPr>
      </w:pPr>
      <w:r w:rsidRPr="00B054A2">
        <w:rPr>
          <w:rFonts w:ascii="Comic Sans MS" w:hAnsi="Comic Sans MS"/>
          <w:b/>
          <w:sz w:val="20"/>
          <w:szCs w:val="20"/>
        </w:rPr>
        <w:t>Long term targets:</w:t>
      </w:r>
    </w:p>
    <w:p w:rsidR="00B26BBA" w:rsidRPr="00B054A2" w:rsidRDefault="00B26BBA" w:rsidP="00B26BBA">
      <w:pPr>
        <w:pStyle w:val="ListParagraph"/>
        <w:numPr>
          <w:ilvl w:val="0"/>
          <w:numId w:val="1"/>
        </w:numPr>
        <w:rPr>
          <w:rFonts w:ascii="Comic Sans MS" w:hAnsi="Comic Sans MS"/>
          <w:b/>
          <w:sz w:val="20"/>
          <w:szCs w:val="20"/>
        </w:rPr>
      </w:pPr>
      <w:r w:rsidRPr="00B054A2">
        <w:rPr>
          <w:rFonts w:ascii="Comic Sans MS" w:hAnsi="Comic Sans MS"/>
          <w:sz w:val="20"/>
          <w:szCs w:val="20"/>
        </w:rPr>
        <w:t>Meet the five District goals</w:t>
      </w:r>
    </w:p>
    <w:p w:rsidR="00B26BBA" w:rsidRPr="00B054A2" w:rsidRDefault="00B26BBA" w:rsidP="00B26BBA">
      <w:pPr>
        <w:pStyle w:val="ListParagraph"/>
        <w:numPr>
          <w:ilvl w:val="0"/>
          <w:numId w:val="1"/>
        </w:numPr>
        <w:rPr>
          <w:rFonts w:ascii="Comic Sans MS" w:hAnsi="Comic Sans MS"/>
          <w:b/>
          <w:sz w:val="20"/>
          <w:szCs w:val="20"/>
        </w:rPr>
      </w:pPr>
      <w:r w:rsidRPr="00B054A2">
        <w:rPr>
          <w:rFonts w:ascii="Comic Sans MS" w:hAnsi="Comic Sans MS"/>
          <w:sz w:val="20"/>
          <w:szCs w:val="20"/>
        </w:rPr>
        <w:t>Implement the MCPS 21</w:t>
      </w:r>
      <w:r w:rsidRPr="00B054A2">
        <w:rPr>
          <w:rFonts w:ascii="Comic Sans MS" w:hAnsi="Comic Sans MS"/>
          <w:sz w:val="20"/>
          <w:szCs w:val="20"/>
          <w:vertAlign w:val="superscript"/>
        </w:rPr>
        <w:t>st</w:t>
      </w:r>
      <w:r w:rsidRPr="00B054A2">
        <w:rPr>
          <w:rFonts w:ascii="Comic Sans MS" w:hAnsi="Comic Sans MS"/>
          <w:sz w:val="20"/>
          <w:szCs w:val="20"/>
        </w:rPr>
        <w:t xml:space="preserve"> Century Model of Education</w:t>
      </w:r>
    </w:p>
    <w:p w:rsidR="00B26BBA" w:rsidRPr="00B054A2" w:rsidRDefault="00B26BBA" w:rsidP="00B26BBA">
      <w:pPr>
        <w:pStyle w:val="ListParagraph"/>
        <w:numPr>
          <w:ilvl w:val="0"/>
          <w:numId w:val="1"/>
        </w:numPr>
        <w:rPr>
          <w:rFonts w:ascii="Comic Sans MS" w:hAnsi="Comic Sans MS"/>
          <w:b/>
          <w:sz w:val="20"/>
          <w:szCs w:val="20"/>
        </w:rPr>
      </w:pPr>
      <w:r w:rsidRPr="00B054A2">
        <w:rPr>
          <w:rFonts w:ascii="Comic Sans MS" w:hAnsi="Comic Sans MS"/>
          <w:sz w:val="20"/>
          <w:szCs w:val="20"/>
        </w:rPr>
        <w:t>Integra</w:t>
      </w:r>
      <w:r w:rsidR="001D5EDE" w:rsidRPr="00B054A2">
        <w:rPr>
          <w:rFonts w:ascii="Comic Sans MS" w:hAnsi="Comic Sans MS"/>
          <w:sz w:val="20"/>
          <w:szCs w:val="20"/>
        </w:rPr>
        <w:t>te Montana ELA</w:t>
      </w:r>
      <w:r w:rsidRPr="00B054A2">
        <w:rPr>
          <w:rFonts w:ascii="Comic Sans MS" w:hAnsi="Comic Sans MS"/>
          <w:sz w:val="20"/>
          <w:szCs w:val="20"/>
        </w:rPr>
        <w:t xml:space="preserve"> Common Core Standards across the District</w:t>
      </w:r>
    </w:p>
    <w:p w:rsidR="00B26BBA" w:rsidRPr="00B054A2" w:rsidRDefault="00B26BBA" w:rsidP="00B26BBA">
      <w:pPr>
        <w:pStyle w:val="ListParagraph"/>
        <w:numPr>
          <w:ilvl w:val="0"/>
          <w:numId w:val="1"/>
        </w:numPr>
        <w:rPr>
          <w:rFonts w:ascii="Comic Sans MS" w:hAnsi="Comic Sans MS"/>
          <w:b/>
          <w:sz w:val="20"/>
          <w:szCs w:val="20"/>
        </w:rPr>
      </w:pPr>
      <w:r w:rsidRPr="00B054A2">
        <w:rPr>
          <w:rFonts w:ascii="Comic Sans MS" w:hAnsi="Comic Sans MS"/>
          <w:sz w:val="20"/>
          <w:szCs w:val="20"/>
        </w:rPr>
        <w:t>Use  Professional Learning Communities model (DuFour, et al)</w:t>
      </w:r>
      <w:r w:rsidR="006F64F6">
        <w:rPr>
          <w:rFonts w:ascii="Comic Sans MS" w:hAnsi="Comic Sans MS"/>
          <w:sz w:val="20"/>
          <w:szCs w:val="20"/>
        </w:rPr>
        <w:t xml:space="preserve"> </w:t>
      </w:r>
      <w:r w:rsidR="00B054A2" w:rsidRPr="00B054A2">
        <w:rPr>
          <w:rFonts w:ascii="Comic Sans MS" w:hAnsi="Comic Sans MS"/>
          <w:sz w:val="20"/>
          <w:szCs w:val="20"/>
        </w:rPr>
        <w:t>district wide</w:t>
      </w:r>
    </w:p>
    <w:p w:rsidR="003D6C07" w:rsidRPr="00036993" w:rsidRDefault="00522B6A" w:rsidP="00036993">
      <w:pPr>
        <w:rPr>
          <w:rFonts w:ascii="Comic Sans MS" w:hAnsi="Comic Sans MS"/>
          <w:sz w:val="20"/>
          <w:szCs w:val="20"/>
        </w:rPr>
      </w:pPr>
      <w:r>
        <w:rPr>
          <w:rFonts w:ascii="Comic Sans MS" w:hAnsi="Comic Sans MS"/>
          <w:b/>
          <w:sz w:val="20"/>
          <w:szCs w:val="20"/>
        </w:rPr>
        <w:t>Short term target</w:t>
      </w:r>
      <w:r w:rsidR="00B26BBA" w:rsidRPr="00B054A2">
        <w:rPr>
          <w:rFonts w:ascii="Comic Sans MS" w:hAnsi="Comic Sans MS"/>
          <w:b/>
          <w:sz w:val="20"/>
          <w:szCs w:val="20"/>
        </w:rPr>
        <w:t>:</w:t>
      </w:r>
      <w:r w:rsidR="00B26BBA" w:rsidRPr="00B054A2">
        <w:rPr>
          <w:rFonts w:ascii="Comic Sans MS" w:hAnsi="Comic Sans MS"/>
          <w:sz w:val="20"/>
          <w:szCs w:val="20"/>
        </w:rPr>
        <w:t xml:space="preserve"> </w:t>
      </w:r>
    </w:p>
    <w:p w:rsidR="00942A62" w:rsidRDefault="00F10C88" w:rsidP="00522B6A">
      <w:pPr>
        <w:pStyle w:val="ListParagraph"/>
        <w:numPr>
          <w:ilvl w:val="0"/>
          <w:numId w:val="5"/>
        </w:numPr>
        <w:rPr>
          <w:rFonts w:ascii="Comic Sans MS" w:hAnsi="Comic Sans MS"/>
          <w:sz w:val="20"/>
          <w:szCs w:val="20"/>
        </w:rPr>
      </w:pPr>
      <w:r>
        <w:rPr>
          <w:rFonts w:ascii="Comic Sans MS" w:hAnsi="Comic Sans MS"/>
          <w:sz w:val="20"/>
          <w:szCs w:val="20"/>
        </w:rPr>
        <w:t>Read an article and a book chapter, watch a video</w:t>
      </w:r>
      <w:r w:rsidR="008B6CA7">
        <w:rPr>
          <w:rFonts w:ascii="Comic Sans MS" w:hAnsi="Comic Sans MS"/>
          <w:sz w:val="20"/>
          <w:szCs w:val="20"/>
        </w:rPr>
        <w:t>; take notes</w:t>
      </w:r>
      <w:r w:rsidR="00522B6A">
        <w:rPr>
          <w:rFonts w:ascii="Comic Sans MS" w:hAnsi="Comic Sans MS"/>
          <w:sz w:val="20"/>
          <w:szCs w:val="20"/>
        </w:rPr>
        <w:t xml:space="preserve"> </w:t>
      </w:r>
    </w:p>
    <w:p w:rsidR="00522B6A" w:rsidRDefault="00F10C88" w:rsidP="00522B6A">
      <w:pPr>
        <w:pStyle w:val="ListParagraph"/>
        <w:numPr>
          <w:ilvl w:val="0"/>
          <w:numId w:val="5"/>
        </w:numPr>
        <w:rPr>
          <w:rFonts w:ascii="Comic Sans MS" w:hAnsi="Comic Sans MS"/>
          <w:sz w:val="20"/>
          <w:szCs w:val="20"/>
        </w:rPr>
      </w:pPr>
      <w:r>
        <w:rPr>
          <w:rFonts w:ascii="Comic Sans MS" w:hAnsi="Comic Sans MS"/>
          <w:sz w:val="20"/>
          <w:szCs w:val="20"/>
        </w:rPr>
        <w:t>Discuss thoughts from reading and viewing</w:t>
      </w:r>
      <w:r w:rsidR="00522B6A">
        <w:rPr>
          <w:rFonts w:ascii="Comic Sans MS" w:hAnsi="Comic Sans MS"/>
          <w:sz w:val="20"/>
          <w:szCs w:val="20"/>
        </w:rPr>
        <w:t xml:space="preserve"> with colleagues </w:t>
      </w:r>
    </w:p>
    <w:p w:rsidR="008B6CA7" w:rsidRPr="008B6CA7" w:rsidRDefault="008B6CA7" w:rsidP="008B6CA7">
      <w:pPr>
        <w:pStyle w:val="ListParagraph"/>
        <w:numPr>
          <w:ilvl w:val="0"/>
          <w:numId w:val="5"/>
        </w:numPr>
        <w:rPr>
          <w:rFonts w:ascii="Comic Sans MS" w:hAnsi="Comic Sans MS"/>
          <w:sz w:val="20"/>
          <w:szCs w:val="20"/>
        </w:rPr>
      </w:pPr>
      <w:r>
        <w:rPr>
          <w:rFonts w:ascii="Comic Sans MS" w:hAnsi="Comic Sans MS"/>
          <w:sz w:val="20"/>
          <w:szCs w:val="20"/>
        </w:rPr>
        <w:t xml:space="preserve">Articulate your </w:t>
      </w:r>
      <w:r w:rsidR="00F10C88">
        <w:rPr>
          <w:rFonts w:ascii="Comic Sans MS" w:hAnsi="Comic Sans MS"/>
          <w:sz w:val="20"/>
          <w:szCs w:val="20"/>
        </w:rPr>
        <w:t>action plan and next steps for developing your school as a professional learning community</w:t>
      </w:r>
      <w:r>
        <w:rPr>
          <w:rFonts w:ascii="Comic Sans MS" w:hAnsi="Comic Sans MS"/>
          <w:sz w:val="20"/>
          <w:szCs w:val="20"/>
        </w:rPr>
        <w:t xml:space="preserve"> in a written communication to your Executive Regional Director </w:t>
      </w:r>
    </w:p>
    <w:p w:rsidR="0009023D" w:rsidRDefault="0009023D" w:rsidP="00942A62">
      <w:pPr>
        <w:pStyle w:val="ColorfulList-Accent11"/>
        <w:spacing w:after="0"/>
        <w:jc w:val="center"/>
        <w:rPr>
          <w:b/>
          <w:bCs/>
          <w:sz w:val="20"/>
          <w:szCs w:val="20"/>
        </w:rPr>
      </w:pPr>
    </w:p>
    <w:p w:rsidR="00942A62" w:rsidRDefault="00942A62" w:rsidP="00942A62">
      <w:pPr>
        <w:pStyle w:val="ColorfulList-Accent11"/>
        <w:spacing w:after="0"/>
        <w:jc w:val="center"/>
        <w:rPr>
          <w:b/>
          <w:bCs/>
          <w:sz w:val="20"/>
          <w:szCs w:val="20"/>
        </w:rPr>
      </w:pPr>
      <w:r w:rsidRPr="00B054A2">
        <w:rPr>
          <w:b/>
          <w:bCs/>
          <w:sz w:val="20"/>
          <w:szCs w:val="20"/>
        </w:rPr>
        <w:t>AGENDA</w:t>
      </w:r>
    </w:p>
    <w:p w:rsidR="003D5DDC" w:rsidRPr="00B054A2" w:rsidRDefault="003D5DDC" w:rsidP="00942A62">
      <w:pPr>
        <w:pStyle w:val="ColorfulList-Accent11"/>
        <w:spacing w:after="0"/>
        <w:jc w:val="center"/>
        <w:rPr>
          <w:b/>
          <w:bCs/>
          <w:sz w:val="20"/>
          <w:szCs w:val="20"/>
        </w:rPr>
      </w:pPr>
    </w:p>
    <w:p w:rsidR="00942A62" w:rsidRPr="00B054A2" w:rsidRDefault="00942A62" w:rsidP="00942A62">
      <w:pPr>
        <w:pStyle w:val="ColorfulList-Accent11"/>
        <w:spacing w:after="0"/>
        <w:ind w:left="0"/>
        <w:rPr>
          <w:b/>
          <w:bCs/>
          <w:sz w:val="20"/>
          <w:szCs w:val="20"/>
        </w:rPr>
      </w:pPr>
      <w:r w:rsidRPr="00B054A2">
        <w:rPr>
          <w:b/>
          <w:bCs/>
          <w:sz w:val="20"/>
          <w:szCs w:val="20"/>
        </w:rPr>
        <w:t xml:space="preserve">     TIME                                  Activity                                                                                                                            </w:t>
      </w:r>
      <w:r w:rsidR="00D175F8">
        <w:rPr>
          <w:b/>
          <w:bCs/>
          <w:sz w:val="20"/>
          <w:szCs w:val="20"/>
        </w:rPr>
        <w:t xml:space="preserve">  </w:t>
      </w:r>
      <w:r w:rsidRPr="00B054A2">
        <w:rPr>
          <w:b/>
          <w:bCs/>
          <w:sz w:val="20"/>
          <w:szCs w:val="20"/>
        </w:rPr>
        <w:t>Facilitator</w:t>
      </w:r>
    </w:p>
    <w:tbl>
      <w:tblPr>
        <w:tblStyle w:val="TableGrid"/>
        <w:tblW w:w="10350" w:type="dxa"/>
        <w:tblInd w:w="108" w:type="dxa"/>
        <w:tblLook w:val="04A0"/>
      </w:tblPr>
      <w:tblGrid>
        <w:gridCol w:w="1890"/>
        <w:gridCol w:w="8460"/>
      </w:tblGrid>
      <w:tr w:rsidR="00942A62" w:rsidRPr="00B054A2" w:rsidTr="00331B2B">
        <w:tc>
          <w:tcPr>
            <w:tcW w:w="1890" w:type="dxa"/>
          </w:tcPr>
          <w:p w:rsidR="00942A62" w:rsidRPr="00B054A2" w:rsidRDefault="00942A62" w:rsidP="00331B2B">
            <w:pPr>
              <w:pStyle w:val="ColorfulList-Accent11"/>
              <w:ind w:left="0"/>
              <w:jc w:val="both"/>
              <w:rPr>
                <w:b/>
                <w:bCs/>
              </w:rPr>
            </w:pPr>
          </w:p>
        </w:tc>
        <w:tc>
          <w:tcPr>
            <w:tcW w:w="8460" w:type="dxa"/>
          </w:tcPr>
          <w:p w:rsidR="003D5DDC" w:rsidRDefault="003D5DDC" w:rsidP="00F10C88">
            <w:pPr>
              <w:rPr>
                <w:rFonts w:asciiTheme="minorHAnsi" w:hAnsiTheme="minorHAnsi"/>
                <w:b/>
              </w:rPr>
            </w:pPr>
          </w:p>
          <w:p w:rsidR="005132DD" w:rsidRDefault="009C14F5" w:rsidP="00F10C88">
            <w:pPr>
              <w:rPr>
                <w:rFonts w:asciiTheme="minorHAnsi" w:hAnsiTheme="minorHAnsi"/>
                <w:b/>
              </w:rPr>
            </w:pPr>
            <w:r>
              <w:rPr>
                <w:rFonts w:asciiTheme="minorHAnsi" w:hAnsiTheme="minorHAnsi"/>
                <w:b/>
              </w:rPr>
              <w:t>Scenario</w:t>
            </w:r>
            <w:r w:rsidR="008837F3">
              <w:rPr>
                <w:rFonts w:asciiTheme="minorHAnsi" w:hAnsiTheme="minorHAnsi"/>
                <w:b/>
              </w:rPr>
              <w:t xml:space="preserve">:  </w:t>
            </w:r>
            <w:r w:rsidR="0091521E">
              <w:rPr>
                <w:rFonts w:asciiTheme="minorHAnsi" w:hAnsiTheme="minorHAnsi"/>
                <w:b/>
              </w:rPr>
              <w:t xml:space="preserve">                                                                                                                                           Karen   </w:t>
            </w:r>
          </w:p>
          <w:p w:rsidR="008837F3" w:rsidRDefault="0091521E" w:rsidP="00F10C88">
            <w:pPr>
              <w:rPr>
                <w:rFonts w:asciiTheme="minorHAnsi" w:hAnsiTheme="minorHAnsi"/>
                <w:b/>
              </w:rPr>
            </w:pPr>
            <w:r>
              <w:rPr>
                <w:rFonts w:asciiTheme="minorHAnsi" w:hAnsiTheme="minorHAnsi"/>
                <w:b/>
              </w:rPr>
              <w:t xml:space="preserve">                                                                                        </w:t>
            </w:r>
          </w:p>
          <w:p w:rsidR="00F10C88" w:rsidRPr="00567FCF" w:rsidRDefault="00F10C88" w:rsidP="00F10C88">
            <w:pPr>
              <w:rPr>
                <w:rFonts w:asciiTheme="minorHAnsi" w:hAnsiTheme="minorHAnsi"/>
                <w:b/>
              </w:rPr>
            </w:pPr>
            <w:r>
              <w:rPr>
                <w:rFonts w:asciiTheme="minorHAnsi" w:hAnsiTheme="minorHAnsi"/>
                <w:b/>
              </w:rPr>
              <w:t>You know that all schools in MCPS are implementing professional learning</w:t>
            </w:r>
            <w:r w:rsidR="0091521E">
              <w:rPr>
                <w:rFonts w:asciiTheme="minorHAnsi" w:hAnsiTheme="minorHAnsi"/>
                <w:b/>
              </w:rPr>
              <w:t xml:space="preserve"> communities which</w:t>
            </w:r>
            <w:r>
              <w:rPr>
                <w:rFonts w:asciiTheme="minorHAnsi" w:hAnsiTheme="minorHAnsi"/>
                <w:b/>
              </w:rPr>
              <w:t xml:space="preserve">                </w:t>
            </w:r>
            <w:r w:rsidR="0091521E">
              <w:rPr>
                <w:rFonts w:asciiTheme="minorHAnsi" w:hAnsiTheme="minorHAnsi"/>
                <w:b/>
              </w:rPr>
              <w:t xml:space="preserve">             </w:t>
            </w:r>
            <w:r>
              <w:rPr>
                <w:rFonts w:asciiTheme="minorHAnsi" w:hAnsiTheme="minorHAnsi"/>
                <w:b/>
              </w:rPr>
              <w:t xml:space="preserve">emphasize learning, collaboration and results.  Yet you have a nagging feeling that you are not providing the type of leadership that is effective for PLCs to really become part of your school’s culture. </w:t>
            </w:r>
            <w:r w:rsidRPr="00567FCF">
              <w:rPr>
                <w:rFonts w:asciiTheme="minorHAnsi" w:hAnsiTheme="minorHAnsi"/>
                <w:b/>
              </w:rPr>
              <w:t>You resolve to read about leadership and culture, as well as discuss your new ideas with other principals</w:t>
            </w:r>
            <w:r w:rsidR="005132DD" w:rsidRPr="00567FCF">
              <w:rPr>
                <w:rFonts w:asciiTheme="minorHAnsi" w:hAnsiTheme="minorHAnsi"/>
                <w:b/>
              </w:rPr>
              <w:t xml:space="preserve"> and coordinators</w:t>
            </w:r>
            <w:r w:rsidRPr="00567FCF">
              <w:rPr>
                <w:rFonts w:asciiTheme="minorHAnsi" w:hAnsiTheme="minorHAnsi"/>
                <w:b/>
              </w:rPr>
              <w:t>, so that you can articulate your action plan and next steps in a written</w:t>
            </w:r>
            <w:r w:rsidR="005132DD" w:rsidRPr="00567FCF">
              <w:rPr>
                <w:rFonts w:asciiTheme="minorHAnsi" w:hAnsiTheme="minorHAnsi"/>
                <w:b/>
              </w:rPr>
              <w:t xml:space="preserve"> communica</w:t>
            </w:r>
            <w:r w:rsidRPr="00567FCF">
              <w:rPr>
                <w:rFonts w:asciiTheme="minorHAnsi" w:hAnsiTheme="minorHAnsi"/>
                <w:b/>
              </w:rPr>
              <w:t>tion to your Executive Regional Director.</w:t>
            </w:r>
          </w:p>
          <w:p w:rsidR="003D5DDC" w:rsidRDefault="003D5DDC" w:rsidP="00F10C88">
            <w:pPr>
              <w:rPr>
                <w:rFonts w:asciiTheme="minorHAnsi" w:hAnsiTheme="minorHAnsi"/>
                <w:b/>
                <w:i/>
              </w:rPr>
            </w:pPr>
          </w:p>
          <w:p w:rsidR="003D5DDC" w:rsidRDefault="003D5DDC" w:rsidP="00F10C88">
            <w:pPr>
              <w:rPr>
                <w:rFonts w:asciiTheme="minorHAnsi" w:hAnsiTheme="minorHAnsi"/>
                <w:b/>
              </w:rPr>
            </w:pPr>
            <w:r>
              <w:rPr>
                <w:rFonts w:asciiTheme="minorHAnsi" w:hAnsiTheme="minorHAnsi"/>
                <w:b/>
              </w:rPr>
              <w:t>Review the “Glossary of Key Terms and Concepts.”  Keep it handy as you</w:t>
            </w:r>
            <w:r w:rsidR="00B61233">
              <w:rPr>
                <w:rFonts w:asciiTheme="minorHAnsi" w:hAnsiTheme="minorHAnsi"/>
                <w:b/>
              </w:rPr>
              <w:t xml:space="preserve"> read, discuss, watch a </w:t>
            </w:r>
            <w:r>
              <w:rPr>
                <w:rFonts w:asciiTheme="minorHAnsi" w:hAnsiTheme="minorHAnsi"/>
                <w:b/>
              </w:rPr>
              <w:t>video, and write your action plan/next steps.</w:t>
            </w:r>
          </w:p>
          <w:p w:rsidR="003D5DDC" w:rsidRPr="003D5DDC" w:rsidRDefault="003D5DDC" w:rsidP="00F10C88">
            <w:pPr>
              <w:rPr>
                <w:rFonts w:asciiTheme="minorHAnsi" w:hAnsiTheme="minorHAnsi"/>
                <w:b/>
              </w:rPr>
            </w:pPr>
          </w:p>
          <w:p w:rsidR="00522B6A" w:rsidRPr="00F10C88" w:rsidRDefault="00F10C88" w:rsidP="007D79A4">
            <w:pPr>
              <w:rPr>
                <w:b/>
              </w:rPr>
            </w:pPr>
            <w:r>
              <w:t xml:space="preserve">                                                                                              </w:t>
            </w:r>
          </w:p>
        </w:tc>
      </w:tr>
      <w:tr w:rsidR="003D5DDC" w:rsidRPr="00B054A2" w:rsidTr="00331B2B">
        <w:tc>
          <w:tcPr>
            <w:tcW w:w="1890" w:type="dxa"/>
          </w:tcPr>
          <w:p w:rsidR="003D5DDC" w:rsidRPr="00B054A2" w:rsidRDefault="003D5DDC" w:rsidP="00331B2B">
            <w:pPr>
              <w:pStyle w:val="ColorfulList-Accent11"/>
              <w:ind w:left="0"/>
              <w:jc w:val="both"/>
              <w:rPr>
                <w:b/>
                <w:bCs/>
              </w:rPr>
            </w:pPr>
          </w:p>
        </w:tc>
        <w:tc>
          <w:tcPr>
            <w:tcW w:w="8460" w:type="dxa"/>
          </w:tcPr>
          <w:p w:rsidR="003D5DDC" w:rsidRDefault="003D5DDC" w:rsidP="00F10C88">
            <w:pPr>
              <w:rPr>
                <w:b/>
              </w:rPr>
            </w:pPr>
            <w:r>
              <w:rPr>
                <w:b/>
              </w:rPr>
              <w:t xml:space="preserve">                              </w:t>
            </w:r>
          </w:p>
          <w:p w:rsidR="003D5DDC" w:rsidRDefault="003D5DDC" w:rsidP="00F10C88">
            <w:pPr>
              <w:rPr>
                <w:b/>
                <w:color w:val="FF0000"/>
              </w:rPr>
            </w:pPr>
            <w:r>
              <w:rPr>
                <w:b/>
              </w:rPr>
              <w:t xml:space="preserve">                                     </w:t>
            </w:r>
            <w:r w:rsidR="0091521E">
              <w:rPr>
                <w:b/>
              </w:rPr>
              <w:t xml:space="preserve">           </w:t>
            </w:r>
            <w:r>
              <w:rPr>
                <w:b/>
                <w:color w:val="FF0000"/>
              </w:rPr>
              <w:t>**Between 10-2 and 10-9</w:t>
            </w:r>
            <w:r w:rsidR="0091521E">
              <w:rPr>
                <w:b/>
                <w:color w:val="FF0000"/>
              </w:rPr>
              <w:t>**</w:t>
            </w:r>
          </w:p>
          <w:p w:rsidR="003D5DDC" w:rsidRDefault="003D5DDC" w:rsidP="00F10C88">
            <w:pPr>
              <w:rPr>
                <w:b/>
                <w:color w:val="FF0000"/>
              </w:rPr>
            </w:pPr>
          </w:p>
          <w:p w:rsidR="00DF6BC3" w:rsidRDefault="003D5DDC" w:rsidP="003D5DDC">
            <w:pPr>
              <w:rPr>
                <w:b/>
              </w:rPr>
            </w:pPr>
            <w:r w:rsidRPr="008837F3">
              <w:rPr>
                <w:rFonts w:asciiTheme="minorHAnsi" w:hAnsiTheme="minorHAnsi"/>
                <w:b/>
              </w:rPr>
              <w:t>Read</w:t>
            </w:r>
            <w:r>
              <w:t xml:space="preserve"> </w:t>
            </w:r>
            <w:r w:rsidRPr="008837F3">
              <w:rPr>
                <w:b/>
              </w:rPr>
              <w:t>the Article “</w:t>
            </w:r>
            <w:hyperlink r:id="rId6" w:history="1">
              <w:r w:rsidRPr="008837F3">
                <w:rPr>
                  <w:rStyle w:val="Hyperlink"/>
                  <w:b/>
                </w:rPr>
                <w:t>In Praise of Top-Down Leadership</w:t>
              </w:r>
            </w:hyperlink>
            <w:r w:rsidRPr="008837F3">
              <w:rPr>
                <w:b/>
              </w:rPr>
              <w:t>” by Rick Dufour.  Take notes, which you w</w:t>
            </w:r>
            <w:r>
              <w:rPr>
                <w:b/>
              </w:rPr>
              <w:t>ill use to write your action plan/next steps</w:t>
            </w:r>
            <w:r w:rsidRPr="008837F3">
              <w:rPr>
                <w:b/>
              </w:rPr>
              <w:t>.</w:t>
            </w:r>
            <w:r>
              <w:rPr>
                <w:b/>
              </w:rPr>
              <w:t xml:space="preserve">  Bring your</w:t>
            </w:r>
            <w:r w:rsidR="00567FCF">
              <w:rPr>
                <w:b/>
              </w:rPr>
              <w:t xml:space="preserve"> article and</w:t>
            </w:r>
            <w:r>
              <w:rPr>
                <w:b/>
              </w:rPr>
              <w:t xml:space="preserve"> notes on Tuesday, October 9.</w:t>
            </w:r>
          </w:p>
          <w:p w:rsidR="003D5DDC" w:rsidRPr="003D5DDC" w:rsidRDefault="003D5DDC" w:rsidP="00F10C88">
            <w:pPr>
              <w:rPr>
                <w:b/>
                <w:color w:val="FF0000"/>
              </w:rPr>
            </w:pPr>
          </w:p>
        </w:tc>
      </w:tr>
      <w:tr w:rsidR="008B6CA7" w:rsidRPr="00B054A2" w:rsidTr="00331B2B">
        <w:tc>
          <w:tcPr>
            <w:tcW w:w="1890" w:type="dxa"/>
          </w:tcPr>
          <w:p w:rsidR="008B6CA7" w:rsidRDefault="008B6CA7" w:rsidP="00331B2B">
            <w:pPr>
              <w:pStyle w:val="ColorfulList-Accent11"/>
              <w:ind w:left="0"/>
              <w:jc w:val="both"/>
              <w:rPr>
                <w:b/>
                <w:bCs/>
              </w:rPr>
            </w:pPr>
          </w:p>
        </w:tc>
        <w:tc>
          <w:tcPr>
            <w:tcW w:w="8460" w:type="dxa"/>
          </w:tcPr>
          <w:p w:rsidR="0009023D" w:rsidRDefault="008B6CA7" w:rsidP="008837F3">
            <w:pPr>
              <w:rPr>
                <w:b/>
              </w:rPr>
            </w:pPr>
            <w:r>
              <w:rPr>
                <w:b/>
              </w:rPr>
              <w:t xml:space="preserve">              </w:t>
            </w:r>
            <w:r w:rsidR="007D158C">
              <w:rPr>
                <w:b/>
              </w:rPr>
              <w:t xml:space="preserve">                             </w:t>
            </w:r>
            <w:r w:rsidR="0091521E">
              <w:rPr>
                <w:b/>
              </w:rPr>
              <w:t xml:space="preserve">                                             </w:t>
            </w:r>
          </w:p>
          <w:p w:rsidR="008B6CA7" w:rsidRDefault="0009023D" w:rsidP="008837F3">
            <w:pPr>
              <w:rPr>
                <w:b/>
                <w:color w:val="FF0000"/>
              </w:rPr>
            </w:pPr>
            <w:r>
              <w:rPr>
                <w:b/>
                <w:color w:val="FF0000"/>
              </w:rPr>
              <w:t xml:space="preserve">                                                       </w:t>
            </w:r>
            <w:r w:rsidR="007D158C" w:rsidRPr="003D5DDC">
              <w:rPr>
                <w:b/>
                <w:color w:val="FF0000"/>
              </w:rPr>
              <w:t>**</w:t>
            </w:r>
            <w:r w:rsidR="008B6CA7" w:rsidRPr="003D5DDC">
              <w:rPr>
                <w:b/>
                <w:color w:val="FF0000"/>
              </w:rPr>
              <w:t>Tuesday, October 9</w:t>
            </w:r>
            <w:r w:rsidR="007D158C" w:rsidRPr="003D5DDC">
              <w:rPr>
                <w:b/>
                <w:color w:val="FF0000"/>
              </w:rPr>
              <w:t>**</w:t>
            </w:r>
          </w:p>
          <w:p w:rsidR="007D158C" w:rsidRPr="008837F3" w:rsidRDefault="007D158C" w:rsidP="008837F3">
            <w:pPr>
              <w:rPr>
                <w:b/>
              </w:rPr>
            </w:pPr>
          </w:p>
        </w:tc>
      </w:tr>
      <w:tr w:rsidR="00E76643" w:rsidRPr="00B054A2" w:rsidTr="00331B2B">
        <w:tc>
          <w:tcPr>
            <w:tcW w:w="1890" w:type="dxa"/>
          </w:tcPr>
          <w:p w:rsidR="00E76643" w:rsidRPr="00B054A2" w:rsidRDefault="0091521E" w:rsidP="00331B2B">
            <w:pPr>
              <w:pStyle w:val="ColorfulList-Accent11"/>
              <w:ind w:left="0"/>
              <w:jc w:val="both"/>
              <w:rPr>
                <w:b/>
                <w:bCs/>
              </w:rPr>
            </w:pPr>
            <w:r>
              <w:rPr>
                <w:b/>
                <w:bCs/>
              </w:rPr>
              <w:t>7:00-7:15</w:t>
            </w:r>
          </w:p>
        </w:tc>
        <w:tc>
          <w:tcPr>
            <w:tcW w:w="8460" w:type="dxa"/>
          </w:tcPr>
          <w:p w:rsidR="006562DB" w:rsidRPr="008837F3" w:rsidRDefault="0091521E" w:rsidP="008837F3">
            <w:pPr>
              <w:rPr>
                <w:b/>
              </w:rPr>
            </w:pPr>
            <w:r>
              <w:rPr>
                <w:rFonts w:asciiTheme="minorHAnsi" w:hAnsiTheme="minorHAnsi"/>
                <w:b/>
              </w:rPr>
              <w:t>W</w:t>
            </w:r>
            <w:r w:rsidR="008837F3" w:rsidRPr="008837F3">
              <w:rPr>
                <w:rFonts w:asciiTheme="minorHAnsi" w:hAnsiTheme="minorHAnsi"/>
                <w:b/>
              </w:rPr>
              <w:t>atch</w:t>
            </w:r>
            <w:r w:rsidR="008837F3" w:rsidRPr="008837F3">
              <w:t xml:space="preserve"> </w:t>
            </w:r>
            <w:r w:rsidR="008837F3" w:rsidRPr="008837F3">
              <w:rPr>
                <w:b/>
              </w:rPr>
              <w:t>the video “</w:t>
            </w:r>
            <w:hyperlink r:id="rId7" w:history="1">
              <w:r w:rsidR="008837F3" w:rsidRPr="008837F3">
                <w:rPr>
                  <w:rStyle w:val="Hyperlink"/>
                  <w:b/>
                </w:rPr>
                <w:t>Educational Leadership with Dr. Douglas Reeves</w:t>
              </w:r>
            </w:hyperlink>
            <w:r w:rsidR="008837F3" w:rsidRPr="008837F3">
              <w:rPr>
                <w:b/>
              </w:rPr>
              <w:t>.”  </w:t>
            </w:r>
            <w:r w:rsidR="008B6CA7">
              <w:rPr>
                <w:b/>
              </w:rPr>
              <w:t>T</w:t>
            </w:r>
            <w:r w:rsidR="008837F3" w:rsidRPr="008837F3">
              <w:rPr>
                <w:b/>
              </w:rPr>
              <w:t>ake notes.</w:t>
            </w:r>
          </w:p>
          <w:p w:rsidR="007D158C" w:rsidRPr="00136F34" w:rsidRDefault="007D158C" w:rsidP="003D6F84">
            <w:pPr>
              <w:pStyle w:val="Default"/>
              <w:rPr>
                <w:rFonts w:asciiTheme="minorHAnsi" w:hAnsiTheme="minorHAnsi" w:cs="Times New Roman"/>
                <w:b/>
                <w:i/>
                <w:color w:val="auto"/>
                <w:sz w:val="20"/>
                <w:szCs w:val="20"/>
              </w:rPr>
            </w:pPr>
          </w:p>
        </w:tc>
      </w:tr>
      <w:tr w:rsidR="003D6F84" w:rsidRPr="00B054A2" w:rsidTr="00331B2B">
        <w:tc>
          <w:tcPr>
            <w:tcW w:w="1890" w:type="dxa"/>
          </w:tcPr>
          <w:p w:rsidR="003D6F84" w:rsidRDefault="003D6F84" w:rsidP="00331B2B">
            <w:pPr>
              <w:pStyle w:val="ColorfulList-Accent11"/>
              <w:ind w:left="0"/>
              <w:jc w:val="both"/>
              <w:rPr>
                <w:b/>
                <w:bCs/>
              </w:rPr>
            </w:pPr>
            <w:r>
              <w:rPr>
                <w:b/>
                <w:bCs/>
              </w:rPr>
              <w:t>7:15-7:50</w:t>
            </w:r>
          </w:p>
        </w:tc>
        <w:tc>
          <w:tcPr>
            <w:tcW w:w="8460" w:type="dxa"/>
          </w:tcPr>
          <w:p w:rsidR="003D6F84" w:rsidRDefault="003D6F84" w:rsidP="003D6F84">
            <w:pPr>
              <w:pStyle w:val="Default"/>
              <w:rPr>
                <w:rFonts w:asciiTheme="minorHAnsi" w:hAnsiTheme="minorHAnsi" w:cs="Times New Roman"/>
                <w:b/>
                <w:color w:val="auto"/>
                <w:sz w:val="20"/>
                <w:szCs w:val="20"/>
              </w:rPr>
            </w:pPr>
            <w:r>
              <w:rPr>
                <w:rFonts w:asciiTheme="minorHAnsi" w:hAnsiTheme="minorHAnsi" w:cs="Times New Roman"/>
                <w:b/>
                <w:color w:val="auto"/>
                <w:sz w:val="20"/>
                <w:szCs w:val="20"/>
              </w:rPr>
              <w:t>Form Small Groups</w:t>
            </w:r>
            <w:r w:rsidR="00DF6BC3">
              <w:rPr>
                <w:rFonts w:asciiTheme="minorHAnsi" w:hAnsiTheme="minorHAnsi" w:cs="Times New Roman"/>
                <w:b/>
                <w:color w:val="auto"/>
                <w:sz w:val="20"/>
                <w:szCs w:val="20"/>
              </w:rPr>
              <w:t xml:space="preserve">                                                                                                                Karen</w:t>
            </w:r>
          </w:p>
          <w:p w:rsidR="00DF6BC3" w:rsidRPr="00136F34" w:rsidRDefault="00DF6BC3" w:rsidP="003D6F84">
            <w:pPr>
              <w:pStyle w:val="Default"/>
              <w:rPr>
                <w:rFonts w:asciiTheme="minorHAnsi" w:hAnsiTheme="minorHAnsi" w:cs="Times New Roman"/>
                <w:b/>
                <w:color w:val="auto"/>
                <w:sz w:val="20"/>
                <w:szCs w:val="20"/>
              </w:rPr>
            </w:pPr>
          </w:p>
          <w:p w:rsidR="003D6F84" w:rsidRDefault="003D6F84" w:rsidP="003D6F84">
            <w:pPr>
              <w:pStyle w:val="Default"/>
              <w:rPr>
                <w:rFonts w:asciiTheme="minorHAnsi" w:hAnsiTheme="minorHAnsi" w:cs="Times New Roman"/>
                <w:color w:val="auto"/>
                <w:sz w:val="20"/>
                <w:szCs w:val="20"/>
              </w:rPr>
            </w:pPr>
            <w:r>
              <w:rPr>
                <w:rFonts w:asciiTheme="minorHAnsi" w:hAnsiTheme="minorHAnsi" w:cs="Times New Roman"/>
                <w:color w:val="auto"/>
                <w:sz w:val="20"/>
                <w:szCs w:val="20"/>
              </w:rPr>
              <w:t xml:space="preserve">As a member of a small group, you will discuss your opinion of the </w:t>
            </w:r>
            <w:proofErr w:type="spellStart"/>
            <w:r>
              <w:rPr>
                <w:rFonts w:asciiTheme="minorHAnsi" w:hAnsiTheme="minorHAnsi" w:cs="Times New Roman"/>
                <w:color w:val="auto"/>
                <w:sz w:val="20"/>
                <w:szCs w:val="20"/>
              </w:rPr>
              <w:t>DuFour</w:t>
            </w:r>
            <w:proofErr w:type="spellEnd"/>
            <w:r>
              <w:rPr>
                <w:rFonts w:asciiTheme="minorHAnsi" w:hAnsiTheme="minorHAnsi" w:cs="Times New Roman"/>
                <w:color w:val="auto"/>
                <w:sz w:val="20"/>
                <w:szCs w:val="20"/>
              </w:rPr>
              <w:t xml:space="preserve"> article and its relevance to your work.  </w:t>
            </w:r>
            <w:r w:rsidRPr="008B6CA7">
              <w:rPr>
                <w:rFonts w:asciiTheme="minorHAnsi" w:hAnsiTheme="minorHAnsi" w:cs="Times New Roman"/>
                <w:b/>
                <w:i/>
                <w:color w:val="auto"/>
                <w:sz w:val="20"/>
                <w:szCs w:val="20"/>
              </w:rPr>
              <w:t xml:space="preserve">In what way, if any, did your opinion change about principal leadership after reading </w:t>
            </w:r>
            <w:proofErr w:type="gramStart"/>
            <w:r w:rsidRPr="008B6CA7">
              <w:rPr>
                <w:rFonts w:asciiTheme="minorHAnsi" w:hAnsiTheme="minorHAnsi" w:cs="Times New Roman"/>
                <w:b/>
                <w:i/>
                <w:color w:val="auto"/>
                <w:sz w:val="20"/>
                <w:szCs w:val="20"/>
              </w:rPr>
              <w:t>it.</w:t>
            </w:r>
            <w:proofErr w:type="gramEnd"/>
            <w:r>
              <w:rPr>
                <w:rFonts w:asciiTheme="minorHAnsi" w:hAnsiTheme="minorHAnsi" w:cs="Times New Roman"/>
                <w:color w:val="auto"/>
                <w:sz w:val="20"/>
                <w:szCs w:val="20"/>
              </w:rPr>
              <w:t xml:space="preserve">  You may refer to your notes.  Write other people’s ideas in your notes, as well as new ideas you have during the discussion.  </w:t>
            </w:r>
            <w:r w:rsidRPr="008B6CA7">
              <w:rPr>
                <w:rFonts w:asciiTheme="minorHAnsi" w:hAnsiTheme="minorHAnsi" w:cs="Times New Roman"/>
                <w:b/>
                <w:i/>
                <w:color w:val="auto"/>
                <w:sz w:val="20"/>
                <w:szCs w:val="20"/>
              </w:rPr>
              <w:t>What ideas did you find helpful in the Reeves interview?</w:t>
            </w:r>
            <w:r>
              <w:rPr>
                <w:rFonts w:asciiTheme="minorHAnsi" w:hAnsiTheme="minorHAnsi" w:cs="Times New Roman"/>
                <w:color w:val="auto"/>
                <w:sz w:val="20"/>
                <w:szCs w:val="20"/>
              </w:rPr>
              <w:t xml:space="preserve">  Again refer to your notes and </w:t>
            </w:r>
            <w:r w:rsidR="00567FCF">
              <w:rPr>
                <w:rFonts w:asciiTheme="minorHAnsi" w:hAnsiTheme="minorHAnsi" w:cs="Times New Roman"/>
                <w:color w:val="auto"/>
                <w:sz w:val="20"/>
                <w:szCs w:val="20"/>
              </w:rPr>
              <w:t xml:space="preserve">then </w:t>
            </w:r>
            <w:r>
              <w:rPr>
                <w:rFonts w:asciiTheme="minorHAnsi" w:hAnsiTheme="minorHAnsi" w:cs="Times New Roman"/>
                <w:color w:val="auto"/>
                <w:sz w:val="20"/>
                <w:szCs w:val="20"/>
              </w:rPr>
              <w:t>include ideas that you hear from others</w:t>
            </w:r>
            <w:r w:rsidR="00567FCF">
              <w:rPr>
                <w:rFonts w:asciiTheme="minorHAnsi" w:hAnsiTheme="minorHAnsi" w:cs="Times New Roman"/>
                <w:color w:val="auto"/>
                <w:sz w:val="20"/>
                <w:szCs w:val="20"/>
              </w:rPr>
              <w:t xml:space="preserve"> and new ideas that come to you</w:t>
            </w:r>
            <w:r>
              <w:rPr>
                <w:rFonts w:asciiTheme="minorHAnsi" w:hAnsiTheme="minorHAnsi" w:cs="Times New Roman"/>
                <w:color w:val="auto"/>
                <w:sz w:val="20"/>
                <w:szCs w:val="20"/>
              </w:rPr>
              <w:t>.</w:t>
            </w:r>
          </w:p>
          <w:p w:rsidR="003D6F84" w:rsidRDefault="003D6F84" w:rsidP="003D6F84">
            <w:pPr>
              <w:pStyle w:val="Default"/>
              <w:rPr>
                <w:rFonts w:asciiTheme="minorHAnsi" w:hAnsiTheme="minorHAnsi" w:cs="Times New Roman"/>
                <w:color w:val="auto"/>
                <w:sz w:val="20"/>
                <w:szCs w:val="20"/>
              </w:rPr>
            </w:pPr>
          </w:p>
          <w:p w:rsidR="003D6F84" w:rsidRDefault="003D6F84" w:rsidP="003D6F84">
            <w:pPr>
              <w:pStyle w:val="Default"/>
              <w:rPr>
                <w:rFonts w:asciiTheme="minorHAnsi" w:hAnsiTheme="minorHAnsi" w:cs="Times New Roman"/>
                <w:b/>
                <w:i/>
                <w:color w:val="auto"/>
                <w:sz w:val="20"/>
                <w:szCs w:val="20"/>
              </w:rPr>
            </w:pPr>
            <w:r>
              <w:rPr>
                <w:rFonts w:asciiTheme="minorHAnsi" w:hAnsiTheme="minorHAnsi" w:cs="Times New Roman"/>
                <w:color w:val="auto"/>
                <w:sz w:val="20"/>
                <w:szCs w:val="20"/>
              </w:rPr>
              <w:t xml:space="preserve">Protocol:  </w:t>
            </w:r>
            <w:r w:rsidR="00B61233">
              <w:rPr>
                <w:rFonts w:asciiTheme="minorHAnsi" w:hAnsiTheme="minorHAnsi" w:cs="Times New Roman"/>
                <w:b/>
                <w:i/>
                <w:color w:val="auto"/>
                <w:sz w:val="20"/>
                <w:szCs w:val="20"/>
              </w:rPr>
              <w:t>TBD</w:t>
            </w:r>
          </w:p>
          <w:p w:rsidR="003D6F84" w:rsidRDefault="003D6F84" w:rsidP="008837F3">
            <w:pPr>
              <w:rPr>
                <w:b/>
              </w:rPr>
            </w:pPr>
          </w:p>
        </w:tc>
      </w:tr>
      <w:tr w:rsidR="008B6CA7" w:rsidRPr="00B054A2" w:rsidTr="00331B2B">
        <w:tc>
          <w:tcPr>
            <w:tcW w:w="1890" w:type="dxa"/>
          </w:tcPr>
          <w:p w:rsidR="008B6CA7" w:rsidRDefault="008B6CA7" w:rsidP="00331B2B">
            <w:pPr>
              <w:pStyle w:val="ColorfulList-Accent11"/>
              <w:ind w:left="0"/>
              <w:jc w:val="both"/>
              <w:rPr>
                <w:b/>
                <w:bCs/>
              </w:rPr>
            </w:pPr>
            <w:r>
              <w:rPr>
                <w:b/>
                <w:bCs/>
              </w:rPr>
              <w:t>7:50-8:00</w:t>
            </w:r>
          </w:p>
        </w:tc>
        <w:tc>
          <w:tcPr>
            <w:tcW w:w="8460" w:type="dxa"/>
          </w:tcPr>
          <w:p w:rsidR="008B6CA7" w:rsidRDefault="008B6CA7" w:rsidP="00331B2B">
            <w:pPr>
              <w:rPr>
                <w:b/>
              </w:rPr>
            </w:pPr>
            <w:r>
              <w:rPr>
                <w:b/>
              </w:rPr>
              <w:t>Feedback                                                                                                                                    Mark</w:t>
            </w:r>
          </w:p>
          <w:p w:rsidR="008B6CA7" w:rsidRDefault="008B6CA7" w:rsidP="00331B2B">
            <w:pPr>
              <w:rPr>
                <w:b/>
              </w:rPr>
            </w:pPr>
          </w:p>
          <w:p w:rsidR="007D158C" w:rsidRPr="008B6CA7" w:rsidRDefault="008B6CA7" w:rsidP="00331B2B">
            <w:pPr>
              <w:rPr>
                <w:b/>
                <w:i/>
              </w:rPr>
            </w:pPr>
            <w:r>
              <w:t xml:space="preserve">Protocol:  </w:t>
            </w:r>
            <w:r>
              <w:rPr>
                <w:b/>
                <w:i/>
              </w:rPr>
              <w:t>Plus/Delta</w:t>
            </w:r>
          </w:p>
        </w:tc>
      </w:tr>
      <w:tr w:rsidR="007D158C" w:rsidRPr="00B054A2" w:rsidTr="00331B2B">
        <w:tc>
          <w:tcPr>
            <w:tcW w:w="1890" w:type="dxa"/>
          </w:tcPr>
          <w:p w:rsidR="007D158C" w:rsidRDefault="007D158C" w:rsidP="00331B2B">
            <w:pPr>
              <w:pStyle w:val="ColorfulList-Accent11"/>
              <w:ind w:left="0"/>
              <w:jc w:val="both"/>
              <w:rPr>
                <w:b/>
                <w:bCs/>
              </w:rPr>
            </w:pPr>
          </w:p>
          <w:p w:rsidR="007D158C" w:rsidRDefault="007D158C" w:rsidP="00331B2B">
            <w:pPr>
              <w:pStyle w:val="ColorfulList-Accent11"/>
              <w:ind w:left="0"/>
              <w:jc w:val="both"/>
              <w:rPr>
                <w:b/>
                <w:bCs/>
              </w:rPr>
            </w:pPr>
          </w:p>
          <w:p w:rsidR="007D158C" w:rsidRDefault="007D158C" w:rsidP="00331B2B">
            <w:pPr>
              <w:pStyle w:val="ColorfulList-Accent11"/>
              <w:ind w:left="0"/>
              <w:jc w:val="both"/>
              <w:rPr>
                <w:b/>
                <w:bCs/>
              </w:rPr>
            </w:pPr>
          </w:p>
        </w:tc>
        <w:tc>
          <w:tcPr>
            <w:tcW w:w="8460" w:type="dxa"/>
          </w:tcPr>
          <w:p w:rsidR="003D6F84" w:rsidRDefault="007D158C" w:rsidP="00331B2B">
            <w:pPr>
              <w:rPr>
                <w:b/>
              </w:rPr>
            </w:pPr>
            <w:r>
              <w:rPr>
                <w:b/>
              </w:rPr>
              <w:t xml:space="preserve">                                                  </w:t>
            </w:r>
          </w:p>
          <w:p w:rsidR="007D158C" w:rsidRDefault="003D6F84" w:rsidP="00331B2B">
            <w:pPr>
              <w:rPr>
                <w:b/>
                <w:color w:val="FF0000"/>
              </w:rPr>
            </w:pPr>
            <w:r>
              <w:rPr>
                <w:b/>
              </w:rPr>
              <w:t xml:space="preserve">                                    </w:t>
            </w:r>
            <w:r w:rsidR="003A4E38">
              <w:rPr>
                <w:b/>
              </w:rPr>
              <w:t xml:space="preserve">        </w:t>
            </w:r>
            <w:r>
              <w:rPr>
                <w:b/>
              </w:rPr>
              <w:t xml:space="preserve"> </w:t>
            </w:r>
            <w:r w:rsidR="007D158C" w:rsidRPr="003D6F84">
              <w:rPr>
                <w:b/>
                <w:color w:val="FF0000"/>
              </w:rPr>
              <w:t>**</w:t>
            </w:r>
            <w:r w:rsidR="003A4E38">
              <w:rPr>
                <w:b/>
                <w:color w:val="FF0000"/>
              </w:rPr>
              <w:t xml:space="preserve">Between </w:t>
            </w:r>
            <w:r w:rsidR="0009023D">
              <w:rPr>
                <w:b/>
                <w:color w:val="FF0000"/>
              </w:rPr>
              <w:t>October 9</w:t>
            </w:r>
            <w:r w:rsidR="003A4E38">
              <w:rPr>
                <w:b/>
                <w:color w:val="FF0000"/>
              </w:rPr>
              <w:t xml:space="preserve"> and </w:t>
            </w:r>
            <w:r w:rsidR="007D158C" w:rsidRPr="003D6F84">
              <w:rPr>
                <w:b/>
                <w:color w:val="FF0000"/>
              </w:rPr>
              <w:t>O</w:t>
            </w:r>
            <w:r w:rsidR="0091521E" w:rsidRPr="003D6F84">
              <w:rPr>
                <w:b/>
                <w:color w:val="FF0000"/>
              </w:rPr>
              <w:t xml:space="preserve">ctober </w:t>
            </w:r>
            <w:r w:rsidR="0009023D">
              <w:rPr>
                <w:b/>
                <w:color w:val="FF0000"/>
              </w:rPr>
              <w:t>16</w:t>
            </w:r>
            <w:r>
              <w:rPr>
                <w:b/>
                <w:color w:val="FF0000"/>
              </w:rPr>
              <w:t>**</w:t>
            </w:r>
          </w:p>
          <w:p w:rsidR="00BE5909" w:rsidRDefault="00BE5909" w:rsidP="00BE5909">
            <w:pPr>
              <w:rPr>
                <w:b/>
              </w:rPr>
            </w:pPr>
          </w:p>
          <w:p w:rsidR="00BE5909" w:rsidRDefault="00BE5909" w:rsidP="00BE5909">
            <w:pPr>
              <w:rPr>
                <w:b/>
              </w:rPr>
            </w:pPr>
            <w:r>
              <w:rPr>
                <w:b/>
              </w:rPr>
              <w:t xml:space="preserve">Read Chapter 1 of Fisher, Frey, and </w:t>
            </w:r>
            <w:proofErr w:type="spellStart"/>
            <w:r>
              <w:rPr>
                <w:b/>
              </w:rPr>
              <w:t>Pumpian</w:t>
            </w:r>
            <w:proofErr w:type="spellEnd"/>
            <w:r>
              <w:rPr>
                <w:b/>
              </w:rPr>
              <w:t xml:space="preserve">:  </w:t>
            </w:r>
            <w:r>
              <w:rPr>
                <w:b/>
                <w:u w:val="single"/>
              </w:rPr>
              <w:t xml:space="preserve">How to Create a Culture of Achievement in Your School and Classroom. </w:t>
            </w:r>
            <w:r>
              <w:rPr>
                <w:b/>
              </w:rPr>
              <w:t xml:space="preserve">  </w:t>
            </w:r>
            <w:r w:rsidR="00567FCF">
              <w:rPr>
                <w:b/>
              </w:rPr>
              <w:t>Highlight/t</w:t>
            </w:r>
            <w:r>
              <w:rPr>
                <w:b/>
              </w:rPr>
              <w:t xml:space="preserve">ake notes.  </w:t>
            </w:r>
            <w:r w:rsidR="00DF6BC3">
              <w:rPr>
                <w:rFonts w:asciiTheme="minorHAnsi" w:hAnsiTheme="minorHAnsi"/>
                <w:b/>
              </w:rPr>
              <w:t xml:space="preserve">Review the “Glossary of Key Terms and Concepts.”  </w:t>
            </w:r>
            <w:r w:rsidR="00B61233">
              <w:rPr>
                <w:b/>
              </w:rPr>
              <w:t>Bring</w:t>
            </w:r>
            <w:r w:rsidR="00567FCF">
              <w:rPr>
                <w:b/>
              </w:rPr>
              <w:t xml:space="preserve"> chapter and</w:t>
            </w:r>
            <w:r w:rsidR="00B61233">
              <w:rPr>
                <w:b/>
              </w:rPr>
              <w:t xml:space="preserve"> notes on October 16</w:t>
            </w:r>
          </w:p>
          <w:p w:rsidR="003A4E38" w:rsidRPr="003D6F84" w:rsidRDefault="003A4E38" w:rsidP="00331B2B">
            <w:pPr>
              <w:rPr>
                <w:b/>
                <w:color w:val="FF0000"/>
              </w:rPr>
            </w:pPr>
          </w:p>
        </w:tc>
      </w:tr>
      <w:tr w:rsidR="003A4E38" w:rsidRPr="00B054A2" w:rsidTr="00331B2B">
        <w:tc>
          <w:tcPr>
            <w:tcW w:w="1890" w:type="dxa"/>
          </w:tcPr>
          <w:p w:rsidR="003A4E38" w:rsidRDefault="003A4E38" w:rsidP="00331B2B">
            <w:pPr>
              <w:pStyle w:val="ColorfulList-Accent11"/>
              <w:ind w:left="0"/>
              <w:jc w:val="both"/>
              <w:rPr>
                <w:b/>
                <w:bCs/>
              </w:rPr>
            </w:pPr>
          </w:p>
        </w:tc>
        <w:tc>
          <w:tcPr>
            <w:tcW w:w="8460" w:type="dxa"/>
          </w:tcPr>
          <w:p w:rsidR="0009023D" w:rsidRDefault="003A4E38" w:rsidP="00331B2B">
            <w:pPr>
              <w:rPr>
                <w:b/>
                <w:color w:val="FF0000"/>
              </w:rPr>
            </w:pPr>
            <w:r>
              <w:rPr>
                <w:b/>
                <w:color w:val="FF0000"/>
              </w:rPr>
              <w:t xml:space="preserve">                                                      </w:t>
            </w:r>
          </w:p>
          <w:p w:rsidR="003A4E38" w:rsidRDefault="0009023D" w:rsidP="00331B2B">
            <w:pPr>
              <w:rPr>
                <w:b/>
                <w:color w:val="FF0000"/>
              </w:rPr>
            </w:pPr>
            <w:r>
              <w:rPr>
                <w:b/>
                <w:color w:val="FF0000"/>
              </w:rPr>
              <w:t xml:space="preserve">                                                       </w:t>
            </w:r>
            <w:r w:rsidR="003A4E38">
              <w:rPr>
                <w:b/>
                <w:color w:val="FF0000"/>
              </w:rPr>
              <w:t xml:space="preserve">  **Tuesday, </w:t>
            </w:r>
            <w:r>
              <w:rPr>
                <w:b/>
                <w:color w:val="FF0000"/>
              </w:rPr>
              <w:t>October 16</w:t>
            </w:r>
            <w:r w:rsidR="003A4E38">
              <w:rPr>
                <w:b/>
                <w:color w:val="FF0000"/>
              </w:rPr>
              <w:t>**</w:t>
            </w:r>
          </w:p>
          <w:p w:rsidR="0009023D" w:rsidRPr="003A4E38" w:rsidRDefault="0009023D" w:rsidP="00331B2B">
            <w:pPr>
              <w:rPr>
                <w:b/>
                <w:color w:val="FF0000"/>
              </w:rPr>
            </w:pPr>
          </w:p>
        </w:tc>
      </w:tr>
      <w:tr w:rsidR="003A4E38" w:rsidRPr="00B054A2" w:rsidTr="00331B2B">
        <w:tc>
          <w:tcPr>
            <w:tcW w:w="1890" w:type="dxa"/>
          </w:tcPr>
          <w:p w:rsidR="003A4E38" w:rsidRDefault="003A4E38" w:rsidP="00331B2B">
            <w:pPr>
              <w:pStyle w:val="ColorfulList-Accent11"/>
              <w:ind w:left="0"/>
              <w:jc w:val="both"/>
              <w:rPr>
                <w:b/>
                <w:bCs/>
              </w:rPr>
            </w:pPr>
            <w:r>
              <w:rPr>
                <w:b/>
                <w:bCs/>
              </w:rPr>
              <w:t>7:00-7:10</w:t>
            </w:r>
          </w:p>
        </w:tc>
        <w:tc>
          <w:tcPr>
            <w:tcW w:w="8460" w:type="dxa"/>
          </w:tcPr>
          <w:p w:rsidR="003A4E38" w:rsidRDefault="00B61233" w:rsidP="00331B2B">
            <w:pPr>
              <w:rPr>
                <w:b/>
              </w:rPr>
            </w:pPr>
            <w:r>
              <w:rPr>
                <w:b/>
              </w:rPr>
              <w:t>Entrance ticket:  TBD</w:t>
            </w:r>
            <w:r w:rsidR="003A4E38">
              <w:rPr>
                <w:b/>
              </w:rPr>
              <w:t xml:space="preserve">                                                                                                                   Karen</w:t>
            </w:r>
          </w:p>
          <w:p w:rsidR="003A4E38" w:rsidRDefault="003A4E38" w:rsidP="00331B2B">
            <w:pPr>
              <w:rPr>
                <w:b/>
              </w:rPr>
            </w:pPr>
          </w:p>
        </w:tc>
      </w:tr>
      <w:tr w:rsidR="003A4E38" w:rsidRPr="00B054A2" w:rsidTr="00331B2B">
        <w:tc>
          <w:tcPr>
            <w:tcW w:w="1890" w:type="dxa"/>
          </w:tcPr>
          <w:p w:rsidR="003A4E38" w:rsidRDefault="003A4E38" w:rsidP="00331B2B">
            <w:pPr>
              <w:pStyle w:val="ColorfulList-Accent11"/>
              <w:ind w:left="0"/>
              <w:jc w:val="both"/>
              <w:rPr>
                <w:b/>
                <w:bCs/>
              </w:rPr>
            </w:pPr>
            <w:r>
              <w:rPr>
                <w:b/>
                <w:bCs/>
              </w:rPr>
              <w:t>7:10-7:50</w:t>
            </w:r>
          </w:p>
        </w:tc>
        <w:tc>
          <w:tcPr>
            <w:tcW w:w="8460" w:type="dxa"/>
          </w:tcPr>
          <w:p w:rsidR="003A4E38" w:rsidRDefault="003A4E38" w:rsidP="00331B2B">
            <w:pPr>
              <w:rPr>
                <w:b/>
              </w:rPr>
            </w:pPr>
            <w:r>
              <w:rPr>
                <w:b/>
              </w:rPr>
              <w:t xml:space="preserve">Form Small Groups                                                                                                                      </w:t>
            </w:r>
            <w:r w:rsidR="006B2BD8">
              <w:rPr>
                <w:b/>
              </w:rPr>
              <w:t xml:space="preserve"> </w:t>
            </w:r>
            <w:r>
              <w:rPr>
                <w:b/>
              </w:rPr>
              <w:t>Karen</w:t>
            </w:r>
          </w:p>
          <w:p w:rsidR="00DF6BC3" w:rsidRDefault="00DF6BC3" w:rsidP="00331B2B">
            <w:pPr>
              <w:rPr>
                <w:b/>
              </w:rPr>
            </w:pPr>
          </w:p>
          <w:p w:rsidR="003A4E38" w:rsidRDefault="003A4E38" w:rsidP="00331B2B">
            <w:pPr>
              <w:rPr>
                <w:b/>
                <w:u w:val="single"/>
              </w:rPr>
            </w:pPr>
            <w:r>
              <w:rPr>
                <w:b/>
              </w:rPr>
              <w:t xml:space="preserve">Discuss Fisher, Frey, and </w:t>
            </w:r>
            <w:proofErr w:type="spellStart"/>
            <w:r>
              <w:rPr>
                <w:b/>
              </w:rPr>
              <w:t>Pumpian</w:t>
            </w:r>
            <w:proofErr w:type="spellEnd"/>
            <w:r>
              <w:rPr>
                <w:b/>
              </w:rPr>
              <w:t xml:space="preserve">:  </w:t>
            </w:r>
            <w:r w:rsidRPr="003A4E38">
              <w:rPr>
                <w:b/>
                <w:u w:val="single"/>
              </w:rPr>
              <w:t>How to Create a Culture of Achievement in Your School and Classroom</w:t>
            </w:r>
          </w:p>
          <w:p w:rsidR="003A4E38" w:rsidRDefault="003A4E38" w:rsidP="00331B2B">
            <w:pPr>
              <w:rPr>
                <w:b/>
                <w:u w:val="single"/>
              </w:rPr>
            </w:pPr>
          </w:p>
          <w:p w:rsidR="003A4E38" w:rsidRPr="003A4E38" w:rsidRDefault="003A4E38" w:rsidP="00331B2B">
            <w:pPr>
              <w:rPr>
                <w:b/>
                <w:i/>
              </w:rPr>
            </w:pPr>
            <w:r>
              <w:t xml:space="preserve">Protocol: </w:t>
            </w:r>
            <w:r>
              <w:rPr>
                <w:b/>
              </w:rPr>
              <w:t xml:space="preserve"> </w:t>
            </w:r>
            <w:r>
              <w:rPr>
                <w:b/>
                <w:i/>
              </w:rPr>
              <w:t xml:space="preserve">The </w:t>
            </w:r>
            <w:r w:rsidR="0009023D">
              <w:rPr>
                <w:b/>
                <w:i/>
              </w:rPr>
              <w:t>Final Word</w:t>
            </w:r>
          </w:p>
        </w:tc>
      </w:tr>
      <w:tr w:rsidR="00136F34" w:rsidRPr="00B054A2" w:rsidTr="00331B2B">
        <w:tc>
          <w:tcPr>
            <w:tcW w:w="1890" w:type="dxa"/>
          </w:tcPr>
          <w:p w:rsidR="00136F34" w:rsidRDefault="00136F34" w:rsidP="00331B2B">
            <w:pPr>
              <w:pStyle w:val="ColorfulList-Accent11"/>
              <w:ind w:left="0"/>
              <w:jc w:val="both"/>
              <w:rPr>
                <w:b/>
                <w:bCs/>
              </w:rPr>
            </w:pPr>
            <w:r>
              <w:rPr>
                <w:b/>
                <w:bCs/>
              </w:rPr>
              <w:t>7:50-8:00</w:t>
            </w:r>
          </w:p>
        </w:tc>
        <w:tc>
          <w:tcPr>
            <w:tcW w:w="8460" w:type="dxa"/>
          </w:tcPr>
          <w:p w:rsidR="00136F34" w:rsidRDefault="00136F34" w:rsidP="00331B2B">
            <w:pPr>
              <w:rPr>
                <w:b/>
              </w:rPr>
            </w:pPr>
            <w:r>
              <w:rPr>
                <w:b/>
              </w:rPr>
              <w:t xml:space="preserve">Feedback                                                                                                                                    </w:t>
            </w:r>
            <w:r w:rsidR="00D175F8">
              <w:rPr>
                <w:b/>
              </w:rPr>
              <w:t xml:space="preserve">     </w:t>
            </w:r>
            <w:r>
              <w:rPr>
                <w:b/>
              </w:rPr>
              <w:t>Heather</w:t>
            </w:r>
          </w:p>
          <w:p w:rsidR="00136F34" w:rsidRDefault="00136F34" w:rsidP="00331B2B">
            <w:pPr>
              <w:rPr>
                <w:b/>
              </w:rPr>
            </w:pPr>
          </w:p>
          <w:p w:rsidR="008B6CA7" w:rsidRPr="0009023D" w:rsidRDefault="00136F34" w:rsidP="00331B2B">
            <w:pPr>
              <w:rPr>
                <w:b/>
                <w:i/>
              </w:rPr>
            </w:pPr>
            <w:r>
              <w:t xml:space="preserve">Protocol:  </w:t>
            </w:r>
            <w:r>
              <w:rPr>
                <w:b/>
                <w:i/>
              </w:rPr>
              <w:t>Plus/Delta</w:t>
            </w:r>
          </w:p>
        </w:tc>
      </w:tr>
      <w:tr w:rsidR="0009023D" w:rsidRPr="00B054A2" w:rsidTr="00331B2B">
        <w:tc>
          <w:tcPr>
            <w:tcW w:w="1890" w:type="dxa"/>
          </w:tcPr>
          <w:p w:rsidR="0009023D" w:rsidRDefault="0009023D" w:rsidP="00331B2B">
            <w:pPr>
              <w:pStyle w:val="ColorfulList-Accent11"/>
              <w:ind w:left="0"/>
              <w:jc w:val="both"/>
              <w:rPr>
                <w:b/>
                <w:bCs/>
              </w:rPr>
            </w:pPr>
          </w:p>
        </w:tc>
        <w:tc>
          <w:tcPr>
            <w:tcW w:w="8460" w:type="dxa"/>
          </w:tcPr>
          <w:p w:rsidR="0009023D" w:rsidRDefault="0009023D" w:rsidP="00331B2B">
            <w:pPr>
              <w:rPr>
                <w:b/>
                <w:color w:val="FF0000"/>
              </w:rPr>
            </w:pPr>
            <w:r>
              <w:rPr>
                <w:b/>
                <w:color w:val="FF0000"/>
              </w:rPr>
              <w:t xml:space="preserve">                                                        </w:t>
            </w:r>
          </w:p>
          <w:p w:rsidR="0009023D" w:rsidRDefault="0009023D" w:rsidP="00331B2B">
            <w:pPr>
              <w:rPr>
                <w:b/>
                <w:color w:val="FF0000"/>
              </w:rPr>
            </w:pPr>
            <w:r>
              <w:rPr>
                <w:b/>
                <w:color w:val="FF0000"/>
              </w:rPr>
              <w:t xml:space="preserve">                                                    </w:t>
            </w:r>
            <w:r w:rsidR="00DF6BC3">
              <w:rPr>
                <w:b/>
                <w:color w:val="FF0000"/>
              </w:rPr>
              <w:t xml:space="preserve">    </w:t>
            </w:r>
            <w:r>
              <w:rPr>
                <w:b/>
                <w:color w:val="FF0000"/>
              </w:rPr>
              <w:t xml:space="preserve">**Between October 16 and 23** </w:t>
            </w:r>
          </w:p>
          <w:p w:rsidR="0009023D" w:rsidRDefault="0009023D" w:rsidP="00331B2B">
            <w:pPr>
              <w:rPr>
                <w:b/>
                <w:color w:val="FF0000"/>
              </w:rPr>
            </w:pPr>
          </w:p>
          <w:p w:rsidR="0009023D" w:rsidRDefault="0009023D" w:rsidP="00331B2B">
            <w:pPr>
              <w:rPr>
                <w:b/>
              </w:rPr>
            </w:pPr>
            <w:r w:rsidRPr="00567FCF">
              <w:rPr>
                <w:b/>
                <w:i/>
              </w:rPr>
              <w:t>In approximately 60 minutes</w:t>
            </w:r>
            <w:r w:rsidR="00567FCF">
              <w:rPr>
                <w:b/>
              </w:rPr>
              <w:t xml:space="preserve"> write your essay for</w:t>
            </w:r>
            <w:r>
              <w:rPr>
                <w:b/>
              </w:rPr>
              <w:t xml:space="preserve"> your ERD describing your new action plan and next steps for solidifying PLCs in your school.  Support your plan with details from what you read, viewed and discussed.  Emphasize the leadership role you envision yourself playing in shaping the culture of your school.  Your essay will be</w:t>
            </w:r>
            <w:r w:rsidR="00567FCF">
              <w:rPr>
                <w:b/>
              </w:rPr>
              <w:t xml:space="preserve"> shared with colleagues and</w:t>
            </w:r>
            <w:r>
              <w:rPr>
                <w:b/>
              </w:rPr>
              <w:t xml:space="preserve"> posted (scenario) so that students, parents, and staff in your school can read what your thoughts and action plan are regarding both the implementation of PLCs and the culture of your school.  Be clear about what your constituents can expect from you.</w:t>
            </w:r>
          </w:p>
          <w:p w:rsidR="0009023D" w:rsidRDefault="0009023D" w:rsidP="00331B2B">
            <w:pPr>
              <w:rPr>
                <w:b/>
              </w:rPr>
            </w:pPr>
          </w:p>
          <w:p w:rsidR="0009023D" w:rsidRDefault="0009023D" w:rsidP="00331B2B">
            <w:pPr>
              <w:rPr>
                <w:b/>
              </w:rPr>
            </w:pPr>
            <w:r>
              <w:rPr>
                <w:b/>
              </w:rPr>
              <w:t>Bring 5 copies of your essay on October 23.</w:t>
            </w:r>
          </w:p>
          <w:p w:rsidR="00DF6BC3" w:rsidRDefault="00DF6BC3" w:rsidP="00331B2B">
            <w:pPr>
              <w:rPr>
                <w:b/>
              </w:rPr>
            </w:pPr>
          </w:p>
          <w:p w:rsidR="0009023D" w:rsidRPr="0009023D" w:rsidRDefault="0009023D" w:rsidP="00331B2B">
            <w:pPr>
              <w:rPr>
                <w:b/>
              </w:rPr>
            </w:pPr>
          </w:p>
        </w:tc>
      </w:tr>
      <w:tr w:rsidR="006B2BD8" w:rsidRPr="00B054A2" w:rsidTr="00331B2B">
        <w:tc>
          <w:tcPr>
            <w:tcW w:w="1890" w:type="dxa"/>
          </w:tcPr>
          <w:p w:rsidR="006B2BD8" w:rsidRDefault="006B2BD8" w:rsidP="00331B2B">
            <w:pPr>
              <w:pStyle w:val="ColorfulList-Accent11"/>
              <w:ind w:left="0"/>
              <w:jc w:val="both"/>
              <w:rPr>
                <w:b/>
                <w:bCs/>
              </w:rPr>
            </w:pPr>
          </w:p>
        </w:tc>
        <w:tc>
          <w:tcPr>
            <w:tcW w:w="8460" w:type="dxa"/>
          </w:tcPr>
          <w:p w:rsidR="006B2BD8" w:rsidRDefault="006B2BD8" w:rsidP="00331B2B">
            <w:pPr>
              <w:rPr>
                <w:b/>
              </w:rPr>
            </w:pPr>
            <w:r>
              <w:rPr>
                <w:b/>
              </w:rPr>
              <w:t xml:space="preserve">                                                    </w:t>
            </w:r>
          </w:p>
          <w:p w:rsidR="006B2BD8" w:rsidRDefault="006B2BD8" w:rsidP="00331B2B">
            <w:pPr>
              <w:rPr>
                <w:b/>
                <w:color w:val="FF0000"/>
              </w:rPr>
            </w:pPr>
            <w:r>
              <w:rPr>
                <w:b/>
                <w:color w:val="FF0000"/>
              </w:rPr>
              <w:t xml:space="preserve">                                                        **Tuesday, October 23</w:t>
            </w:r>
            <w:r w:rsidR="00DF6BC3">
              <w:rPr>
                <w:b/>
                <w:color w:val="FF0000"/>
              </w:rPr>
              <w:t>**</w:t>
            </w:r>
          </w:p>
          <w:p w:rsidR="006B2BD8" w:rsidRPr="006B2BD8" w:rsidRDefault="006B2BD8" w:rsidP="00331B2B">
            <w:pPr>
              <w:rPr>
                <w:b/>
                <w:color w:val="FF0000"/>
              </w:rPr>
            </w:pPr>
          </w:p>
        </w:tc>
      </w:tr>
      <w:tr w:rsidR="00ED6645" w:rsidRPr="00B054A2" w:rsidTr="00331B2B">
        <w:tc>
          <w:tcPr>
            <w:tcW w:w="1890" w:type="dxa"/>
          </w:tcPr>
          <w:p w:rsidR="00ED6645" w:rsidRDefault="001C548B" w:rsidP="00331B2B">
            <w:pPr>
              <w:pStyle w:val="ColorfulList-Accent11"/>
              <w:ind w:left="0"/>
              <w:jc w:val="both"/>
              <w:rPr>
                <w:b/>
                <w:bCs/>
              </w:rPr>
            </w:pPr>
            <w:r>
              <w:rPr>
                <w:b/>
                <w:bCs/>
              </w:rPr>
              <w:t>7:00-7:10</w:t>
            </w:r>
          </w:p>
          <w:p w:rsidR="00136F34" w:rsidRDefault="00136F34" w:rsidP="00331B2B">
            <w:pPr>
              <w:pStyle w:val="ColorfulList-Accent11"/>
              <w:ind w:left="0"/>
              <w:jc w:val="both"/>
              <w:rPr>
                <w:b/>
                <w:bCs/>
              </w:rPr>
            </w:pPr>
          </w:p>
          <w:p w:rsidR="00136F34" w:rsidRDefault="00136F34" w:rsidP="00331B2B">
            <w:pPr>
              <w:pStyle w:val="ColorfulList-Accent11"/>
              <w:ind w:left="0"/>
              <w:jc w:val="both"/>
              <w:rPr>
                <w:b/>
                <w:bCs/>
              </w:rPr>
            </w:pPr>
          </w:p>
        </w:tc>
        <w:tc>
          <w:tcPr>
            <w:tcW w:w="8460" w:type="dxa"/>
          </w:tcPr>
          <w:p w:rsidR="00136F34" w:rsidRPr="001C548B" w:rsidRDefault="00B61233" w:rsidP="00331B2B">
            <w:pPr>
              <w:rPr>
                <w:b/>
              </w:rPr>
            </w:pPr>
            <w:r>
              <w:rPr>
                <w:b/>
              </w:rPr>
              <w:t>Entrance Ticket:  TBD</w:t>
            </w:r>
            <w:r w:rsidR="00136F34">
              <w:rPr>
                <w:b/>
              </w:rPr>
              <w:t xml:space="preserve">                                                           </w:t>
            </w:r>
            <w:r w:rsidR="0009023D">
              <w:rPr>
                <w:b/>
              </w:rPr>
              <w:t xml:space="preserve"> </w:t>
            </w:r>
            <w:r w:rsidR="001C548B">
              <w:rPr>
                <w:b/>
              </w:rPr>
              <w:t xml:space="preserve">                                                 </w:t>
            </w:r>
            <w:r w:rsidR="00D175F8">
              <w:rPr>
                <w:b/>
              </w:rPr>
              <w:t xml:space="preserve">      </w:t>
            </w:r>
            <w:r w:rsidR="001C548B">
              <w:rPr>
                <w:b/>
              </w:rPr>
              <w:t>Karen</w:t>
            </w:r>
          </w:p>
        </w:tc>
      </w:tr>
      <w:tr w:rsidR="001C548B" w:rsidRPr="00B054A2" w:rsidTr="00331B2B">
        <w:tc>
          <w:tcPr>
            <w:tcW w:w="1890" w:type="dxa"/>
          </w:tcPr>
          <w:p w:rsidR="001C548B" w:rsidRDefault="001C548B" w:rsidP="00331B2B">
            <w:pPr>
              <w:pStyle w:val="ColorfulList-Accent11"/>
              <w:ind w:left="0"/>
              <w:jc w:val="both"/>
              <w:rPr>
                <w:b/>
                <w:bCs/>
              </w:rPr>
            </w:pPr>
            <w:r>
              <w:rPr>
                <w:b/>
                <w:bCs/>
              </w:rPr>
              <w:t>7:10-7:50</w:t>
            </w:r>
          </w:p>
        </w:tc>
        <w:tc>
          <w:tcPr>
            <w:tcW w:w="8460" w:type="dxa"/>
          </w:tcPr>
          <w:p w:rsidR="001C548B" w:rsidRDefault="001C548B" w:rsidP="00331B2B">
            <w:pPr>
              <w:rPr>
                <w:b/>
              </w:rPr>
            </w:pPr>
            <w:r>
              <w:rPr>
                <w:b/>
              </w:rPr>
              <w:t xml:space="preserve">Form small groups                                                                                                                   </w:t>
            </w:r>
            <w:r w:rsidR="00D175F8">
              <w:rPr>
                <w:b/>
              </w:rPr>
              <w:t xml:space="preserve">     </w:t>
            </w:r>
            <w:r>
              <w:rPr>
                <w:b/>
              </w:rPr>
              <w:t>Karen</w:t>
            </w:r>
          </w:p>
          <w:p w:rsidR="001C548B" w:rsidRDefault="001C548B" w:rsidP="00331B2B">
            <w:pPr>
              <w:rPr>
                <w:b/>
              </w:rPr>
            </w:pPr>
          </w:p>
          <w:p w:rsidR="001C548B" w:rsidRDefault="001C548B" w:rsidP="00331B2B">
            <w:pPr>
              <w:rPr>
                <w:b/>
              </w:rPr>
            </w:pPr>
            <w:r>
              <w:rPr>
                <w:b/>
              </w:rPr>
              <w:t>Read one essay, underline, take notes</w:t>
            </w:r>
          </w:p>
          <w:p w:rsidR="001C548B" w:rsidRDefault="001C548B" w:rsidP="00331B2B">
            <w:pPr>
              <w:rPr>
                <w:b/>
              </w:rPr>
            </w:pPr>
            <w:r>
              <w:rPr>
                <w:b/>
              </w:rPr>
              <w:t>Author tells their story</w:t>
            </w:r>
            <w:r w:rsidR="00DF6BC3">
              <w:rPr>
                <w:b/>
              </w:rPr>
              <w:t xml:space="preserve">, </w:t>
            </w:r>
            <w:r w:rsidR="00567FCF">
              <w:rPr>
                <w:b/>
              </w:rPr>
              <w:t xml:space="preserve">colleagues </w:t>
            </w:r>
            <w:r w:rsidR="00DF6BC3">
              <w:rPr>
                <w:b/>
              </w:rPr>
              <w:t>discuss</w:t>
            </w:r>
            <w:r w:rsidR="00567FCF">
              <w:rPr>
                <w:b/>
              </w:rPr>
              <w:t xml:space="preserve"> and give</w:t>
            </w:r>
            <w:r w:rsidR="00B61233">
              <w:rPr>
                <w:b/>
              </w:rPr>
              <w:t xml:space="preserve"> feedback</w:t>
            </w:r>
          </w:p>
          <w:p w:rsidR="001C548B" w:rsidRDefault="001C548B" w:rsidP="00331B2B">
            <w:pPr>
              <w:rPr>
                <w:b/>
              </w:rPr>
            </w:pPr>
          </w:p>
          <w:p w:rsidR="001C548B" w:rsidRPr="001C548B" w:rsidRDefault="001C548B" w:rsidP="00331B2B">
            <w:pPr>
              <w:rPr>
                <w:b/>
                <w:i/>
              </w:rPr>
            </w:pPr>
            <w:r>
              <w:t xml:space="preserve">Protocol:  </w:t>
            </w:r>
            <w:r>
              <w:rPr>
                <w:b/>
                <w:i/>
              </w:rPr>
              <w:t>Tuning Protocol</w:t>
            </w:r>
          </w:p>
        </w:tc>
      </w:tr>
      <w:tr w:rsidR="00136F34" w:rsidRPr="00B054A2" w:rsidTr="00331B2B">
        <w:tc>
          <w:tcPr>
            <w:tcW w:w="1890" w:type="dxa"/>
          </w:tcPr>
          <w:p w:rsidR="00136F34" w:rsidRDefault="00136F34" w:rsidP="00331B2B">
            <w:pPr>
              <w:pStyle w:val="ColorfulList-Accent11"/>
              <w:ind w:left="0"/>
              <w:jc w:val="both"/>
              <w:rPr>
                <w:b/>
                <w:bCs/>
              </w:rPr>
            </w:pPr>
            <w:r>
              <w:rPr>
                <w:b/>
                <w:bCs/>
              </w:rPr>
              <w:t>7:50-8:00</w:t>
            </w:r>
          </w:p>
        </w:tc>
        <w:tc>
          <w:tcPr>
            <w:tcW w:w="8460" w:type="dxa"/>
          </w:tcPr>
          <w:p w:rsidR="00136F34" w:rsidRDefault="00136F34" w:rsidP="00331B2B">
            <w:pPr>
              <w:rPr>
                <w:b/>
              </w:rPr>
            </w:pPr>
            <w:r>
              <w:rPr>
                <w:b/>
              </w:rPr>
              <w:t xml:space="preserve">Feedback         </w:t>
            </w:r>
            <w:r w:rsidR="001C548B">
              <w:rPr>
                <w:b/>
              </w:rPr>
              <w:t xml:space="preserve">                                                                                                                           </w:t>
            </w:r>
            <w:r w:rsidR="00D175F8">
              <w:rPr>
                <w:b/>
              </w:rPr>
              <w:t xml:space="preserve">     </w:t>
            </w:r>
            <w:r w:rsidR="001C548B">
              <w:rPr>
                <w:b/>
              </w:rPr>
              <w:t>Mark</w:t>
            </w:r>
          </w:p>
          <w:p w:rsidR="00136F34" w:rsidRDefault="00136F34" w:rsidP="00331B2B">
            <w:pPr>
              <w:rPr>
                <w:b/>
              </w:rPr>
            </w:pPr>
          </w:p>
          <w:p w:rsidR="00136F34" w:rsidRPr="001C548B" w:rsidRDefault="001C548B" w:rsidP="00331B2B">
            <w:pPr>
              <w:rPr>
                <w:b/>
                <w:i/>
              </w:rPr>
            </w:pPr>
            <w:r>
              <w:t xml:space="preserve">Protocol:  </w:t>
            </w:r>
            <w:r>
              <w:rPr>
                <w:b/>
                <w:i/>
              </w:rPr>
              <w:t>Plus/Delta</w:t>
            </w:r>
          </w:p>
        </w:tc>
      </w:tr>
      <w:tr w:rsidR="001C548B" w:rsidRPr="00B054A2" w:rsidTr="00331B2B">
        <w:tc>
          <w:tcPr>
            <w:tcW w:w="1890" w:type="dxa"/>
          </w:tcPr>
          <w:p w:rsidR="001C548B" w:rsidRDefault="001C548B" w:rsidP="00331B2B">
            <w:pPr>
              <w:pStyle w:val="ColorfulList-Accent11"/>
              <w:ind w:left="0"/>
              <w:jc w:val="both"/>
              <w:rPr>
                <w:b/>
                <w:bCs/>
              </w:rPr>
            </w:pPr>
          </w:p>
        </w:tc>
        <w:tc>
          <w:tcPr>
            <w:tcW w:w="8460" w:type="dxa"/>
          </w:tcPr>
          <w:p w:rsidR="001C548B" w:rsidRDefault="001C548B" w:rsidP="00331B2B">
            <w:pPr>
              <w:rPr>
                <w:b/>
              </w:rPr>
            </w:pPr>
          </w:p>
          <w:p w:rsidR="001C548B" w:rsidRDefault="001C548B" w:rsidP="00331B2B">
            <w:pPr>
              <w:rPr>
                <w:b/>
                <w:color w:val="FF0000"/>
              </w:rPr>
            </w:pPr>
            <w:r>
              <w:rPr>
                <w:b/>
                <w:color w:val="FF0000"/>
              </w:rPr>
              <w:t xml:space="preserve">                                                     </w:t>
            </w:r>
            <w:r w:rsidR="00ED5CCB">
              <w:rPr>
                <w:b/>
                <w:color w:val="FF0000"/>
              </w:rPr>
              <w:t xml:space="preserve">   </w:t>
            </w:r>
            <w:r>
              <w:rPr>
                <w:b/>
                <w:color w:val="FF0000"/>
              </w:rPr>
              <w:t>**Tuesday, October 30**</w:t>
            </w:r>
          </w:p>
          <w:p w:rsidR="001C548B" w:rsidRPr="001C548B" w:rsidRDefault="001C548B" w:rsidP="00331B2B">
            <w:pPr>
              <w:rPr>
                <w:b/>
                <w:color w:val="FF0000"/>
              </w:rPr>
            </w:pPr>
          </w:p>
        </w:tc>
      </w:tr>
      <w:tr w:rsidR="009C14F5" w:rsidRPr="00B054A2" w:rsidTr="00331B2B">
        <w:tc>
          <w:tcPr>
            <w:tcW w:w="1890" w:type="dxa"/>
          </w:tcPr>
          <w:p w:rsidR="001C548B" w:rsidRDefault="001C548B" w:rsidP="00331B2B">
            <w:pPr>
              <w:pStyle w:val="ColorfulList-Accent11"/>
              <w:ind w:left="0"/>
              <w:jc w:val="both"/>
              <w:rPr>
                <w:b/>
                <w:bCs/>
              </w:rPr>
            </w:pPr>
            <w:r>
              <w:rPr>
                <w:b/>
                <w:bCs/>
              </w:rPr>
              <w:t>7:00-7:50</w:t>
            </w:r>
          </w:p>
          <w:p w:rsidR="001C548B" w:rsidRDefault="001C548B" w:rsidP="00331B2B">
            <w:pPr>
              <w:pStyle w:val="ColorfulList-Accent11"/>
              <w:ind w:left="0"/>
              <w:jc w:val="both"/>
              <w:rPr>
                <w:b/>
                <w:bCs/>
              </w:rPr>
            </w:pPr>
          </w:p>
          <w:p w:rsidR="009C14F5" w:rsidRDefault="009C14F5" w:rsidP="00331B2B">
            <w:pPr>
              <w:pStyle w:val="ColorfulList-Accent11"/>
              <w:ind w:left="0"/>
              <w:jc w:val="both"/>
              <w:rPr>
                <w:b/>
                <w:bCs/>
              </w:rPr>
            </w:pPr>
          </w:p>
          <w:p w:rsidR="00932F57" w:rsidRDefault="00932F57" w:rsidP="00331B2B">
            <w:pPr>
              <w:pStyle w:val="ColorfulList-Accent11"/>
              <w:ind w:left="0"/>
              <w:jc w:val="both"/>
              <w:rPr>
                <w:b/>
                <w:bCs/>
              </w:rPr>
            </w:pPr>
          </w:p>
          <w:p w:rsidR="00932F57" w:rsidRDefault="00932F57" w:rsidP="00331B2B">
            <w:pPr>
              <w:pStyle w:val="ColorfulList-Accent11"/>
              <w:ind w:left="0"/>
              <w:jc w:val="both"/>
              <w:rPr>
                <w:b/>
                <w:bCs/>
              </w:rPr>
            </w:pPr>
          </w:p>
        </w:tc>
        <w:tc>
          <w:tcPr>
            <w:tcW w:w="8460" w:type="dxa"/>
          </w:tcPr>
          <w:p w:rsidR="001C548B" w:rsidRDefault="001C548B" w:rsidP="00331B2B">
            <w:pPr>
              <w:rPr>
                <w:b/>
              </w:rPr>
            </w:pPr>
            <w:r>
              <w:rPr>
                <w:b/>
              </w:rPr>
              <w:t>Return to small groups</w:t>
            </w:r>
          </w:p>
          <w:p w:rsidR="001C548B" w:rsidRDefault="001C548B" w:rsidP="00331B2B">
            <w:pPr>
              <w:rPr>
                <w:b/>
              </w:rPr>
            </w:pPr>
            <w:r>
              <w:rPr>
                <w:b/>
              </w:rPr>
              <w:t>Review three essays</w:t>
            </w:r>
            <w:r w:rsidR="00567FCF">
              <w:rPr>
                <w:b/>
              </w:rPr>
              <w:t>:  author tells their story, colleagues discuss and</w:t>
            </w:r>
            <w:r w:rsidR="00B61233">
              <w:rPr>
                <w:b/>
              </w:rPr>
              <w:t xml:space="preserve"> give feedback</w:t>
            </w:r>
          </w:p>
          <w:p w:rsidR="001C548B" w:rsidRDefault="001C548B" w:rsidP="00331B2B">
            <w:pPr>
              <w:rPr>
                <w:b/>
              </w:rPr>
            </w:pPr>
          </w:p>
          <w:p w:rsidR="001C548B" w:rsidRPr="001C548B" w:rsidRDefault="001C548B" w:rsidP="00331B2B">
            <w:pPr>
              <w:rPr>
                <w:b/>
                <w:i/>
              </w:rPr>
            </w:pPr>
            <w:r>
              <w:t xml:space="preserve">Protocol:  </w:t>
            </w:r>
            <w:r>
              <w:rPr>
                <w:b/>
                <w:i/>
              </w:rPr>
              <w:t>Tuning Protocol</w:t>
            </w:r>
          </w:p>
          <w:p w:rsidR="00932F57" w:rsidRPr="00932F57" w:rsidRDefault="00932F57" w:rsidP="00932F57">
            <w:pPr>
              <w:rPr>
                <w:b/>
                <w:i/>
              </w:rPr>
            </w:pPr>
          </w:p>
        </w:tc>
      </w:tr>
      <w:tr w:rsidR="001C548B" w:rsidRPr="00B054A2" w:rsidTr="00331B2B">
        <w:tc>
          <w:tcPr>
            <w:tcW w:w="1890" w:type="dxa"/>
          </w:tcPr>
          <w:p w:rsidR="001C548B" w:rsidRDefault="0033783D" w:rsidP="00331B2B">
            <w:pPr>
              <w:pStyle w:val="ColorfulList-Accent11"/>
              <w:ind w:left="0"/>
              <w:jc w:val="both"/>
              <w:rPr>
                <w:b/>
                <w:bCs/>
              </w:rPr>
            </w:pPr>
            <w:r>
              <w:rPr>
                <w:b/>
                <w:bCs/>
              </w:rPr>
              <w:t>7:50-8:00</w:t>
            </w:r>
          </w:p>
        </w:tc>
        <w:tc>
          <w:tcPr>
            <w:tcW w:w="8460" w:type="dxa"/>
          </w:tcPr>
          <w:p w:rsidR="001C548B" w:rsidRDefault="0033783D" w:rsidP="00331B2B">
            <w:pPr>
              <w:rPr>
                <w:b/>
              </w:rPr>
            </w:pPr>
            <w:r>
              <w:rPr>
                <w:b/>
              </w:rPr>
              <w:t xml:space="preserve">Feedback                                                                                                                                      </w:t>
            </w:r>
            <w:r w:rsidR="00D175F8">
              <w:rPr>
                <w:b/>
              </w:rPr>
              <w:t xml:space="preserve">    </w:t>
            </w:r>
            <w:r>
              <w:rPr>
                <w:b/>
              </w:rPr>
              <w:t>Heather</w:t>
            </w:r>
          </w:p>
          <w:p w:rsidR="0033783D" w:rsidRDefault="0033783D" w:rsidP="00331B2B">
            <w:pPr>
              <w:rPr>
                <w:b/>
              </w:rPr>
            </w:pPr>
          </w:p>
          <w:p w:rsidR="0033783D" w:rsidRPr="0033783D" w:rsidRDefault="0033783D" w:rsidP="00331B2B">
            <w:pPr>
              <w:rPr>
                <w:b/>
                <w:i/>
              </w:rPr>
            </w:pPr>
            <w:r>
              <w:t xml:space="preserve">Protocol:  </w:t>
            </w:r>
            <w:r>
              <w:rPr>
                <w:b/>
                <w:i/>
              </w:rPr>
              <w:t>Plus/Delta</w:t>
            </w:r>
          </w:p>
        </w:tc>
      </w:tr>
      <w:tr w:rsidR="0033783D" w:rsidRPr="00B054A2" w:rsidTr="00331B2B">
        <w:tc>
          <w:tcPr>
            <w:tcW w:w="1890" w:type="dxa"/>
          </w:tcPr>
          <w:p w:rsidR="0033783D" w:rsidRDefault="0033783D" w:rsidP="00331B2B">
            <w:pPr>
              <w:pStyle w:val="ColorfulList-Accent11"/>
              <w:ind w:left="0"/>
              <w:jc w:val="both"/>
              <w:rPr>
                <w:b/>
                <w:bCs/>
              </w:rPr>
            </w:pPr>
          </w:p>
        </w:tc>
        <w:tc>
          <w:tcPr>
            <w:tcW w:w="8460" w:type="dxa"/>
          </w:tcPr>
          <w:p w:rsidR="0033783D" w:rsidRDefault="0033783D" w:rsidP="00932F57">
            <w:pPr>
              <w:rPr>
                <w:b/>
                <w:color w:val="FF0000"/>
              </w:rPr>
            </w:pPr>
            <w:r>
              <w:rPr>
                <w:b/>
                <w:color w:val="FF0000"/>
              </w:rPr>
              <w:t xml:space="preserve">                                             </w:t>
            </w:r>
          </w:p>
          <w:p w:rsidR="0033783D" w:rsidRDefault="0033783D" w:rsidP="00932F57">
            <w:pPr>
              <w:rPr>
                <w:b/>
                <w:color w:val="FF0000"/>
              </w:rPr>
            </w:pPr>
            <w:r>
              <w:rPr>
                <w:b/>
                <w:color w:val="FF0000"/>
              </w:rPr>
              <w:t xml:space="preserve">                                                </w:t>
            </w:r>
            <w:r w:rsidR="00DF6BC3">
              <w:rPr>
                <w:b/>
                <w:color w:val="FF0000"/>
              </w:rPr>
              <w:t xml:space="preserve">     </w:t>
            </w:r>
            <w:r>
              <w:rPr>
                <w:b/>
                <w:color w:val="FF0000"/>
              </w:rPr>
              <w:t>**Tuesday, November 6**</w:t>
            </w:r>
          </w:p>
          <w:p w:rsidR="0033783D" w:rsidRPr="0033783D" w:rsidRDefault="0033783D" w:rsidP="00932F57">
            <w:pPr>
              <w:rPr>
                <w:b/>
                <w:color w:val="FF0000"/>
              </w:rPr>
            </w:pPr>
          </w:p>
        </w:tc>
      </w:tr>
      <w:tr w:rsidR="0033783D" w:rsidRPr="00B054A2" w:rsidTr="00331B2B">
        <w:tc>
          <w:tcPr>
            <w:tcW w:w="1890" w:type="dxa"/>
          </w:tcPr>
          <w:p w:rsidR="0033783D" w:rsidRDefault="0033783D" w:rsidP="00331B2B">
            <w:pPr>
              <w:pStyle w:val="ColorfulList-Accent11"/>
              <w:ind w:left="0"/>
              <w:jc w:val="both"/>
              <w:rPr>
                <w:b/>
                <w:bCs/>
              </w:rPr>
            </w:pPr>
            <w:r>
              <w:rPr>
                <w:b/>
                <w:bCs/>
              </w:rPr>
              <w:t>7:00-7:25</w:t>
            </w:r>
          </w:p>
        </w:tc>
        <w:tc>
          <w:tcPr>
            <w:tcW w:w="8460" w:type="dxa"/>
          </w:tcPr>
          <w:p w:rsidR="0033783D" w:rsidRDefault="0033783D" w:rsidP="00932F57">
            <w:pPr>
              <w:rPr>
                <w:b/>
              </w:rPr>
            </w:pPr>
            <w:r>
              <w:rPr>
                <w:b/>
              </w:rPr>
              <w:t>Return to small group</w:t>
            </w:r>
          </w:p>
          <w:p w:rsidR="0033783D" w:rsidRDefault="0033783D" w:rsidP="00932F57">
            <w:pPr>
              <w:rPr>
                <w:b/>
              </w:rPr>
            </w:pPr>
            <w:r>
              <w:rPr>
                <w:b/>
              </w:rPr>
              <w:t>Discuss final essay</w:t>
            </w:r>
            <w:r w:rsidR="00567FCF">
              <w:rPr>
                <w:b/>
              </w:rPr>
              <w:t xml:space="preserve"> as above</w:t>
            </w:r>
          </w:p>
          <w:p w:rsidR="0033783D" w:rsidRDefault="0033783D" w:rsidP="00932F57">
            <w:pPr>
              <w:rPr>
                <w:b/>
              </w:rPr>
            </w:pPr>
          </w:p>
          <w:p w:rsidR="0033783D" w:rsidRPr="0033783D" w:rsidRDefault="0033783D" w:rsidP="00932F57">
            <w:pPr>
              <w:rPr>
                <w:b/>
                <w:i/>
              </w:rPr>
            </w:pPr>
            <w:r>
              <w:t xml:space="preserve">Protocol:  </w:t>
            </w:r>
            <w:r>
              <w:rPr>
                <w:b/>
                <w:i/>
              </w:rPr>
              <w:t>Tuning Protocol</w:t>
            </w:r>
          </w:p>
        </w:tc>
      </w:tr>
      <w:tr w:rsidR="0033783D" w:rsidRPr="00B054A2" w:rsidTr="00331B2B">
        <w:tc>
          <w:tcPr>
            <w:tcW w:w="1890" w:type="dxa"/>
          </w:tcPr>
          <w:p w:rsidR="0033783D" w:rsidRDefault="0033783D" w:rsidP="00331B2B">
            <w:pPr>
              <w:pStyle w:val="ColorfulList-Accent11"/>
              <w:ind w:left="0"/>
              <w:jc w:val="both"/>
              <w:rPr>
                <w:b/>
                <w:bCs/>
              </w:rPr>
            </w:pPr>
            <w:r>
              <w:rPr>
                <w:b/>
                <w:bCs/>
              </w:rPr>
              <w:t>7:25-7:40</w:t>
            </w:r>
          </w:p>
        </w:tc>
        <w:tc>
          <w:tcPr>
            <w:tcW w:w="8460" w:type="dxa"/>
          </w:tcPr>
          <w:p w:rsidR="0033783D" w:rsidRDefault="0033783D" w:rsidP="0033783D">
            <w:pPr>
              <w:rPr>
                <w:b/>
              </w:rPr>
            </w:pPr>
            <w:r>
              <w:rPr>
                <w:b/>
              </w:rPr>
              <w:t>How does this experience model the type of assessment that</w:t>
            </w:r>
            <w:r w:rsidR="00DF6BC3">
              <w:rPr>
                <w:b/>
              </w:rPr>
              <w:t>,</w:t>
            </w:r>
            <w:r>
              <w:rPr>
                <w:b/>
              </w:rPr>
              <w:t xml:space="preserve"> according to                </w:t>
            </w:r>
            <w:r w:rsidR="00D175F8">
              <w:rPr>
                <w:b/>
              </w:rPr>
              <w:t xml:space="preserve">    </w:t>
            </w:r>
            <w:r>
              <w:rPr>
                <w:b/>
              </w:rPr>
              <w:t>Alanna</w:t>
            </w:r>
          </w:p>
          <w:p w:rsidR="0033783D" w:rsidRDefault="0033783D" w:rsidP="0033783D">
            <w:pPr>
              <w:rPr>
                <w:b/>
              </w:rPr>
            </w:pPr>
            <w:r>
              <w:rPr>
                <w:b/>
              </w:rPr>
              <w:t>Smarter Balanced</w:t>
            </w:r>
            <w:r w:rsidR="00DF6BC3">
              <w:rPr>
                <w:b/>
              </w:rPr>
              <w:t>,</w:t>
            </w:r>
            <w:r>
              <w:rPr>
                <w:b/>
              </w:rPr>
              <w:t xml:space="preserve"> we will be asking students to do in the Common Core ELA             </w:t>
            </w:r>
          </w:p>
          <w:p w:rsidR="0033783D" w:rsidRDefault="0033783D" w:rsidP="0033783D">
            <w:pPr>
              <w:rPr>
                <w:b/>
              </w:rPr>
            </w:pPr>
            <w:r>
              <w:rPr>
                <w:b/>
              </w:rPr>
              <w:t>Standards?</w:t>
            </w:r>
          </w:p>
          <w:p w:rsidR="0033783D" w:rsidRDefault="0033783D" w:rsidP="00932F57">
            <w:pPr>
              <w:rPr>
                <w:b/>
              </w:rPr>
            </w:pPr>
          </w:p>
        </w:tc>
      </w:tr>
      <w:tr w:rsidR="00932F57" w:rsidRPr="00B054A2" w:rsidTr="00331B2B">
        <w:tc>
          <w:tcPr>
            <w:tcW w:w="1890" w:type="dxa"/>
          </w:tcPr>
          <w:p w:rsidR="00932F57" w:rsidRDefault="0033783D" w:rsidP="00331B2B">
            <w:pPr>
              <w:pStyle w:val="ColorfulList-Accent11"/>
              <w:ind w:left="0"/>
              <w:jc w:val="both"/>
              <w:rPr>
                <w:b/>
                <w:bCs/>
              </w:rPr>
            </w:pPr>
            <w:r>
              <w:rPr>
                <w:b/>
                <w:bCs/>
              </w:rPr>
              <w:t>7:4</w:t>
            </w:r>
            <w:r w:rsidR="00136F34">
              <w:rPr>
                <w:b/>
                <w:bCs/>
              </w:rPr>
              <w:t>0-8:00</w:t>
            </w:r>
          </w:p>
        </w:tc>
        <w:tc>
          <w:tcPr>
            <w:tcW w:w="8460" w:type="dxa"/>
          </w:tcPr>
          <w:p w:rsidR="00932F57" w:rsidRDefault="00932F57" w:rsidP="00932F57">
            <w:pPr>
              <w:rPr>
                <w:b/>
              </w:rPr>
            </w:pPr>
            <w:r>
              <w:rPr>
                <w:b/>
              </w:rPr>
              <w:t xml:space="preserve">Feedback for the </w:t>
            </w:r>
            <w:r w:rsidR="00B61233">
              <w:rPr>
                <w:b/>
              </w:rPr>
              <w:t xml:space="preserve">October 9 through November 6 </w:t>
            </w:r>
            <w:r>
              <w:rPr>
                <w:b/>
              </w:rPr>
              <w:t xml:space="preserve">experience  </w:t>
            </w:r>
            <w:r w:rsidR="00B61233">
              <w:rPr>
                <w:b/>
              </w:rPr>
              <w:t xml:space="preserve">                                        </w:t>
            </w:r>
            <w:r w:rsidR="00D175F8">
              <w:rPr>
                <w:b/>
              </w:rPr>
              <w:t xml:space="preserve">     </w:t>
            </w:r>
            <w:r w:rsidR="00B61233">
              <w:rPr>
                <w:b/>
              </w:rPr>
              <w:t>Mark</w:t>
            </w:r>
            <w:r>
              <w:rPr>
                <w:b/>
              </w:rPr>
              <w:t xml:space="preserve">                                                                       </w:t>
            </w:r>
            <w:r w:rsidR="0033783D">
              <w:rPr>
                <w:b/>
              </w:rPr>
              <w:t xml:space="preserve">                    </w:t>
            </w:r>
            <w:r w:rsidR="00B61233">
              <w:rPr>
                <w:b/>
              </w:rPr>
              <w:t xml:space="preserve"> </w:t>
            </w:r>
          </w:p>
          <w:p w:rsidR="00932F57" w:rsidRDefault="00932F57" w:rsidP="00932F57">
            <w:pPr>
              <w:rPr>
                <w:b/>
              </w:rPr>
            </w:pPr>
          </w:p>
          <w:p w:rsidR="00932F57" w:rsidRPr="00932F57" w:rsidRDefault="00932F57" w:rsidP="00932F57">
            <w:pPr>
              <w:rPr>
                <w:b/>
                <w:i/>
              </w:rPr>
            </w:pPr>
            <w:r>
              <w:t xml:space="preserve">Protocol:  </w:t>
            </w:r>
            <w:r>
              <w:rPr>
                <w:b/>
                <w:i/>
              </w:rPr>
              <w:t>Plus/Delta</w:t>
            </w:r>
          </w:p>
          <w:p w:rsidR="00932F57" w:rsidRDefault="00932F57" w:rsidP="00932F57">
            <w:pPr>
              <w:rPr>
                <w:b/>
              </w:rPr>
            </w:pPr>
          </w:p>
        </w:tc>
      </w:tr>
    </w:tbl>
    <w:p w:rsidR="00942A62" w:rsidRPr="00B054A2" w:rsidRDefault="00942A62" w:rsidP="00942A62">
      <w:pPr>
        <w:rPr>
          <w:rFonts w:ascii="Calibri" w:eastAsia="Calibri" w:hAnsi="Calibri" w:cs="Calibri"/>
          <w:b/>
          <w:bCs/>
          <w:i/>
          <w:sz w:val="20"/>
          <w:szCs w:val="20"/>
        </w:rPr>
      </w:pPr>
    </w:p>
    <w:p w:rsidR="00942A62" w:rsidRPr="00B054A2" w:rsidRDefault="00081FF3" w:rsidP="00081FF3">
      <w:pPr>
        <w:jc w:val="center"/>
        <w:rPr>
          <w:b/>
          <w:sz w:val="20"/>
          <w:szCs w:val="20"/>
        </w:rPr>
      </w:pPr>
      <w:r w:rsidRPr="00B054A2">
        <w:rPr>
          <w:b/>
          <w:sz w:val="20"/>
          <w:szCs w:val="20"/>
        </w:rPr>
        <w:t>“Success isn’t about where you’v</w:t>
      </w:r>
      <w:r w:rsidR="00942A62" w:rsidRPr="00B054A2">
        <w:rPr>
          <w:b/>
          <w:sz w:val="20"/>
          <w:szCs w:val="20"/>
        </w:rPr>
        <w:t>e been, it’s about where you are going.”</w:t>
      </w:r>
      <w:r w:rsidRPr="00B054A2">
        <w:rPr>
          <w:b/>
          <w:sz w:val="20"/>
          <w:szCs w:val="20"/>
        </w:rPr>
        <w:t xml:space="preserve">   </w:t>
      </w:r>
      <w:r w:rsidR="00942A62" w:rsidRPr="00B054A2">
        <w:rPr>
          <w:b/>
          <w:sz w:val="20"/>
          <w:szCs w:val="20"/>
        </w:rPr>
        <w:t>Delano &amp; Morgenroth</w:t>
      </w:r>
    </w:p>
    <w:sectPr w:rsidR="00942A62" w:rsidRPr="00B054A2" w:rsidSect="00F427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1232D"/>
    <w:multiLevelType w:val="hybridMultilevel"/>
    <w:tmpl w:val="4B30C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08351E"/>
    <w:multiLevelType w:val="hybridMultilevel"/>
    <w:tmpl w:val="1D188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764BFF"/>
    <w:multiLevelType w:val="hybridMultilevel"/>
    <w:tmpl w:val="8CBC9D3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95F4944"/>
    <w:multiLevelType w:val="hybridMultilevel"/>
    <w:tmpl w:val="01FA1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8570D5"/>
    <w:multiLevelType w:val="hybridMultilevel"/>
    <w:tmpl w:val="DA0A7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4F3E2B"/>
    <w:multiLevelType w:val="hybridMultilevel"/>
    <w:tmpl w:val="35E4CDC0"/>
    <w:lvl w:ilvl="0" w:tplc="CF2678CA">
      <w:start w:val="1"/>
      <w:numFmt w:val="decimal"/>
      <w:lvlText w:val="%1."/>
      <w:lvlJc w:val="left"/>
      <w:pPr>
        <w:ind w:left="390" w:hanging="360"/>
      </w:pPr>
      <w:rPr>
        <w:rFonts w:ascii="Calibri" w:eastAsia="Calibri" w:hAnsi="Calibri" w:cs="Times New Roman"/>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6">
    <w:nsid w:val="68DD438E"/>
    <w:multiLevelType w:val="hybridMultilevel"/>
    <w:tmpl w:val="B4721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AD14FC"/>
    <w:multiLevelType w:val="hybridMultilevel"/>
    <w:tmpl w:val="5218F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BA3A97"/>
    <w:multiLevelType w:val="hybridMultilevel"/>
    <w:tmpl w:val="FFD4F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8"/>
  </w:num>
  <w:num w:numId="6">
    <w:abstractNumId w:val="6"/>
  </w:num>
  <w:num w:numId="7">
    <w:abstractNumId w:val="7"/>
  </w:num>
  <w:num w:numId="8">
    <w:abstractNumId w:val="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20"/>
  <w:characterSpacingControl w:val="doNotCompress"/>
  <w:compat/>
  <w:rsids>
    <w:rsidRoot w:val="0060570B"/>
    <w:rsid w:val="00020270"/>
    <w:rsid w:val="00036993"/>
    <w:rsid w:val="00062A19"/>
    <w:rsid w:val="00081FF3"/>
    <w:rsid w:val="0009023D"/>
    <w:rsid w:val="000933A7"/>
    <w:rsid w:val="000A35E7"/>
    <w:rsid w:val="000C5DF1"/>
    <w:rsid w:val="000D601D"/>
    <w:rsid w:val="000E7785"/>
    <w:rsid w:val="0012062B"/>
    <w:rsid w:val="00120F5C"/>
    <w:rsid w:val="00127739"/>
    <w:rsid w:val="00136F34"/>
    <w:rsid w:val="001A2FDB"/>
    <w:rsid w:val="001C548B"/>
    <w:rsid w:val="001D5EDE"/>
    <w:rsid w:val="0020132A"/>
    <w:rsid w:val="002324DB"/>
    <w:rsid w:val="00271C9E"/>
    <w:rsid w:val="002A0C71"/>
    <w:rsid w:val="002F2262"/>
    <w:rsid w:val="0030670B"/>
    <w:rsid w:val="0033783D"/>
    <w:rsid w:val="003A4E38"/>
    <w:rsid w:val="003D5DDC"/>
    <w:rsid w:val="003D6C07"/>
    <w:rsid w:val="003D6F84"/>
    <w:rsid w:val="0041337A"/>
    <w:rsid w:val="00441998"/>
    <w:rsid w:val="00442262"/>
    <w:rsid w:val="005132DD"/>
    <w:rsid w:val="00522B6A"/>
    <w:rsid w:val="00523B3C"/>
    <w:rsid w:val="005313F4"/>
    <w:rsid w:val="00552825"/>
    <w:rsid w:val="00567FCF"/>
    <w:rsid w:val="005A6436"/>
    <w:rsid w:val="005B2D07"/>
    <w:rsid w:val="0060570B"/>
    <w:rsid w:val="006166A0"/>
    <w:rsid w:val="0064362F"/>
    <w:rsid w:val="006562DB"/>
    <w:rsid w:val="006B2BD8"/>
    <w:rsid w:val="006F64F6"/>
    <w:rsid w:val="00722129"/>
    <w:rsid w:val="0077078F"/>
    <w:rsid w:val="007A2B60"/>
    <w:rsid w:val="007D158C"/>
    <w:rsid w:val="007D79A4"/>
    <w:rsid w:val="007E24AA"/>
    <w:rsid w:val="00824633"/>
    <w:rsid w:val="00846246"/>
    <w:rsid w:val="0085739F"/>
    <w:rsid w:val="0086264E"/>
    <w:rsid w:val="008837F3"/>
    <w:rsid w:val="008B6CA7"/>
    <w:rsid w:val="008D3FDB"/>
    <w:rsid w:val="0091521E"/>
    <w:rsid w:val="00932F57"/>
    <w:rsid w:val="00942A62"/>
    <w:rsid w:val="009833E4"/>
    <w:rsid w:val="009914E1"/>
    <w:rsid w:val="009C14F5"/>
    <w:rsid w:val="009F6595"/>
    <w:rsid w:val="00A00DA1"/>
    <w:rsid w:val="00A5114D"/>
    <w:rsid w:val="00AD56F4"/>
    <w:rsid w:val="00B054A2"/>
    <w:rsid w:val="00B26BBA"/>
    <w:rsid w:val="00B5589E"/>
    <w:rsid w:val="00B61233"/>
    <w:rsid w:val="00B73E60"/>
    <w:rsid w:val="00BA33A1"/>
    <w:rsid w:val="00BE5909"/>
    <w:rsid w:val="00C52C12"/>
    <w:rsid w:val="00CF1A5B"/>
    <w:rsid w:val="00D175F8"/>
    <w:rsid w:val="00D95411"/>
    <w:rsid w:val="00DF6BC3"/>
    <w:rsid w:val="00E117EB"/>
    <w:rsid w:val="00E12C25"/>
    <w:rsid w:val="00E44CF7"/>
    <w:rsid w:val="00E66E87"/>
    <w:rsid w:val="00E76643"/>
    <w:rsid w:val="00ED5CCB"/>
    <w:rsid w:val="00ED6645"/>
    <w:rsid w:val="00ED68DE"/>
    <w:rsid w:val="00F10C88"/>
    <w:rsid w:val="00F427D7"/>
    <w:rsid w:val="00F71D9B"/>
    <w:rsid w:val="00FC05B2"/>
    <w:rsid w:val="00FC076A"/>
    <w:rsid w:val="00FE3E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7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BBA"/>
    <w:pPr>
      <w:ind w:left="720"/>
      <w:contextualSpacing/>
    </w:pPr>
  </w:style>
  <w:style w:type="paragraph" w:customStyle="1" w:styleId="ColorfulList-Accent11">
    <w:name w:val="Colorful List - Accent 11"/>
    <w:basedOn w:val="Normal"/>
    <w:uiPriority w:val="99"/>
    <w:qFormat/>
    <w:rsid w:val="00942A62"/>
    <w:pPr>
      <w:ind w:left="720"/>
    </w:pPr>
    <w:rPr>
      <w:rFonts w:ascii="Calibri" w:eastAsia="Calibri" w:hAnsi="Calibri" w:cs="Calibri"/>
    </w:rPr>
  </w:style>
  <w:style w:type="table" w:styleId="TableGrid">
    <w:name w:val="Table Grid"/>
    <w:basedOn w:val="TableNormal"/>
    <w:rsid w:val="00942A6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942A62"/>
    <w:pPr>
      <w:widowControl w:val="0"/>
      <w:autoSpaceDE w:val="0"/>
      <w:autoSpaceDN w:val="0"/>
      <w:adjustRightInd w:val="0"/>
      <w:spacing w:after="0" w:line="240" w:lineRule="auto"/>
    </w:pPr>
    <w:rPr>
      <w:rFonts w:ascii="Arial" w:eastAsiaTheme="minorEastAsia" w:hAnsi="Arial" w:cs="Arial"/>
      <w:color w:val="000000"/>
      <w:sz w:val="24"/>
      <w:szCs w:val="24"/>
    </w:rPr>
  </w:style>
  <w:style w:type="character" w:styleId="Hyperlink">
    <w:name w:val="Hyperlink"/>
    <w:basedOn w:val="DefaultParagraphFont"/>
    <w:uiPriority w:val="99"/>
    <w:unhideWhenUsed/>
    <w:rsid w:val="00C52C12"/>
    <w:rPr>
      <w:color w:val="0000FF" w:themeColor="hyperlink"/>
      <w:u w:val="single"/>
    </w:rPr>
  </w:style>
  <w:style w:type="character" w:styleId="FollowedHyperlink">
    <w:name w:val="FollowedHyperlink"/>
    <w:basedOn w:val="DefaultParagraphFont"/>
    <w:uiPriority w:val="99"/>
    <w:semiHidden/>
    <w:unhideWhenUsed/>
    <w:rsid w:val="0085739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39600611">
      <w:bodyDiv w:val="1"/>
      <w:marLeft w:val="0"/>
      <w:marRight w:val="0"/>
      <w:marTop w:val="0"/>
      <w:marBottom w:val="0"/>
      <w:divBdr>
        <w:top w:val="none" w:sz="0" w:space="0" w:color="auto"/>
        <w:left w:val="none" w:sz="0" w:space="0" w:color="auto"/>
        <w:bottom w:val="none" w:sz="0" w:space="0" w:color="auto"/>
        <w:right w:val="none" w:sz="0" w:space="0" w:color="auto"/>
      </w:divBdr>
    </w:div>
    <w:div w:id="616835990">
      <w:bodyDiv w:val="1"/>
      <w:marLeft w:val="0"/>
      <w:marRight w:val="0"/>
      <w:marTop w:val="0"/>
      <w:marBottom w:val="0"/>
      <w:divBdr>
        <w:top w:val="none" w:sz="0" w:space="0" w:color="auto"/>
        <w:left w:val="none" w:sz="0" w:space="0" w:color="auto"/>
        <w:bottom w:val="none" w:sz="0" w:space="0" w:color="auto"/>
        <w:right w:val="none" w:sz="0" w:space="0" w:color="auto"/>
      </w:divBdr>
    </w:div>
    <w:div w:id="148242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Dis2rTPLIdc&amp;feature=relat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asa.org/SchoolAdministratorArticle.aspx?id=6498"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1131</Words>
  <Characters>6451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MCPS</dc:creator>
  <cp:keywords/>
  <dc:description/>
  <cp:lastModifiedBy>an MCPS user</cp:lastModifiedBy>
  <cp:revision>11</cp:revision>
  <cp:lastPrinted>2011-01-11T23:19:00Z</cp:lastPrinted>
  <dcterms:created xsi:type="dcterms:W3CDTF">2012-10-01T06:27:00Z</dcterms:created>
  <dcterms:modified xsi:type="dcterms:W3CDTF">2012-10-01T13:44:00Z</dcterms:modified>
</cp:coreProperties>
</file>